
<file path=[Content_Types].xml><?xml version="1.0" encoding="utf-8"?>
<Types xmlns="http://schemas.openxmlformats.org/package/2006/content-types">
  <Default Extension="rels" ContentType="application/vnd.openxmlformats-package.relationships+xml"/>
  <Default Extension="tif" ContentType="image/tiff"/>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55B6D3DD" w14:textId="36A6AA97" w:rsidR="00555129" w:rsidRPr="00351D28" w:rsidRDefault="00D00ABB" w:rsidP="00555129">
      <w:pPr>
        <w:jc w:val="center"/>
        <w:rPr>
          <w:b/>
          <w:bCs/>
          <w:i/>
          <w:iCs/>
          <w:sz w:val="28"/>
          <w:szCs w:val="28"/>
        </w:rPr>
      </w:pPr>
      <w:r w:rsidRPr="00351D28">
        <w:rPr>
          <w:b/>
          <w:bCs/>
          <w:i/>
          <w:iCs/>
          <w:sz w:val="28"/>
          <w:szCs w:val="28"/>
        </w:rPr>
        <w:t xml:space="preserve">Supplementary </w:t>
      </w:r>
      <w:r w:rsidR="00B70EB1" w:rsidRPr="00351D28">
        <w:rPr>
          <w:b/>
          <w:bCs/>
          <w:i/>
          <w:iCs/>
          <w:sz w:val="28"/>
          <w:szCs w:val="28"/>
        </w:rPr>
        <w:t>Data</w:t>
      </w:r>
    </w:p>
    <w:p w14:paraId="510AA25A" w14:textId="77777777" w:rsidR="00D00ABB" w:rsidRPr="00351D28" w:rsidRDefault="00D00ABB" w:rsidP="00555129">
      <w:pPr>
        <w:jc w:val="center"/>
        <w:rPr>
          <w:b/>
          <w:bCs/>
          <w:i/>
          <w:iCs/>
          <w:sz w:val="28"/>
          <w:szCs w:val="28"/>
        </w:rPr>
      </w:pPr>
    </w:p>
    <w:p w14:paraId="18D69A65" w14:textId="77777777" w:rsidR="00D00ABB" w:rsidRPr="00351D28" w:rsidRDefault="00D00ABB" w:rsidP="00555129">
      <w:pPr>
        <w:jc w:val="center"/>
        <w:rPr>
          <w:b/>
          <w:bCs/>
          <w:i/>
          <w:iCs/>
        </w:rPr>
      </w:pPr>
    </w:p>
    <w:p w14:paraId="206C812E" w14:textId="77777777" w:rsidR="00E65CFB" w:rsidRPr="00351D28" w:rsidRDefault="00E65CFB" w:rsidP="00E65CFB">
      <w:pPr>
        <w:jc w:val="center"/>
      </w:pPr>
      <w:bookmarkStart w:id="0" w:name="_Hlk145926962"/>
      <w:r w:rsidRPr="00351D28">
        <w:rPr>
          <w:b/>
          <w:bCs/>
        </w:rPr>
        <w:t>Sustainable electrochemical sensor from CO</w:t>
      </w:r>
      <w:r w:rsidRPr="00351D28">
        <w:rPr>
          <w:b/>
          <w:bCs/>
          <w:vertAlign w:val="subscript"/>
        </w:rPr>
        <w:t>2</w:t>
      </w:r>
      <w:r w:rsidRPr="00351D28">
        <w:rPr>
          <w:b/>
          <w:bCs/>
        </w:rPr>
        <w:t xml:space="preserve"> laser pyrolyzed green leaves for carbendazim detection</w:t>
      </w:r>
    </w:p>
    <w:bookmarkEnd w:id="0"/>
    <w:p w14:paraId="067C5287" w14:textId="77777777" w:rsidR="003E7E6A" w:rsidRPr="00351D28" w:rsidRDefault="003E7E6A" w:rsidP="00555129">
      <w:pPr>
        <w:jc w:val="center"/>
        <w:rPr>
          <w:b/>
          <w:bCs/>
        </w:rPr>
      </w:pPr>
    </w:p>
    <w:p w14:paraId="7472F53E" w14:textId="5C081AB1" w:rsidR="0044145D" w:rsidRPr="00351D28" w:rsidRDefault="0044145D" w:rsidP="0044145D">
      <w:pPr>
        <w:jc w:val="center"/>
        <w:rPr>
          <w:lang w:val="pt-BR"/>
        </w:rPr>
      </w:pPr>
      <w:bookmarkStart w:id="1" w:name="_Hlk145926973"/>
      <w:r w:rsidRPr="00351D28">
        <w:rPr>
          <w:lang w:val="pt-BR"/>
        </w:rPr>
        <w:t xml:space="preserve">Beatriz F. </w:t>
      </w:r>
      <w:proofErr w:type="spellStart"/>
      <w:r w:rsidRPr="00351D28">
        <w:rPr>
          <w:lang w:val="pt-BR"/>
        </w:rPr>
        <w:t>Germinare</w:t>
      </w:r>
      <w:r w:rsidRPr="00351D28">
        <w:rPr>
          <w:vertAlign w:val="superscript"/>
          <w:lang w:val="pt-BR"/>
        </w:rPr>
        <w:t>a</w:t>
      </w:r>
      <w:proofErr w:type="spellEnd"/>
      <w:r w:rsidRPr="00351D28">
        <w:rPr>
          <w:lang w:val="pt-BR"/>
        </w:rPr>
        <w:t xml:space="preserve">, Jéssica R. </w:t>
      </w:r>
      <w:proofErr w:type="spellStart"/>
      <w:r w:rsidRPr="00351D28">
        <w:rPr>
          <w:lang w:val="pt-BR"/>
        </w:rPr>
        <w:t>Camargo</w:t>
      </w:r>
      <w:r w:rsidRPr="00351D28">
        <w:rPr>
          <w:vertAlign w:val="superscript"/>
          <w:lang w:val="pt-BR"/>
        </w:rPr>
        <w:t>a</w:t>
      </w:r>
      <w:proofErr w:type="spellEnd"/>
      <w:r w:rsidRPr="00351D28">
        <w:rPr>
          <w:lang w:val="pt-BR"/>
        </w:rPr>
        <w:t>, Wilson S. Fernandes-</w:t>
      </w:r>
      <w:proofErr w:type="spellStart"/>
      <w:r w:rsidRPr="00351D28">
        <w:rPr>
          <w:lang w:val="pt-BR"/>
        </w:rPr>
        <w:t>Junior</w:t>
      </w:r>
      <w:r w:rsidR="007F2A90" w:rsidRPr="00351D28">
        <w:rPr>
          <w:vertAlign w:val="superscript"/>
          <w:lang w:val="pt-BR"/>
        </w:rPr>
        <w:t>a,b</w:t>
      </w:r>
      <w:proofErr w:type="spellEnd"/>
      <w:r w:rsidRPr="00351D28">
        <w:rPr>
          <w:lang w:val="pt-BR"/>
        </w:rPr>
        <w:t xml:space="preserve">, Bruno C. </w:t>
      </w:r>
      <w:proofErr w:type="spellStart"/>
      <w:r w:rsidRPr="00351D28">
        <w:rPr>
          <w:lang w:val="pt-BR"/>
        </w:rPr>
        <w:t>Janegitz</w:t>
      </w:r>
      <w:r w:rsidRPr="00351D28">
        <w:rPr>
          <w:vertAlign w:val="superscript"/>
          <w:lang w:val="pt-BR"/>
        </w:rPr>
        <w:t>a,b</w:t>
      </w:r>
      <w:proofErr w:type="spellEnd"/>
      <w:r w:rsidRPr="00351D28">
        <w:rPr>
          <w:vertAlign w:val="superscript"/>
          <w:lang w:val="pt-BR"/>
        </w:rPr>
        <w:t>*</w:t>
      </w:r>
    </w:p>
    <w:bookmarkEnd w:id="1"/>
    <w:p w14:paraId="4D0915E8" w14:textId="709A39A6" w:rsidR="00555129" w:rsidRPr="00351D28" w:rsidRDefault="00555129" w:rsidP="00555129">
      <w:pPr>
        <w:jc w:val="center"/>
        <w:rPr>
          <w:lang w:val="pt-BR"/>
        </w:rPr>
      </w:pPr>
    </w:p>
    <w:p w14:paraId="67A2835F" w14:textId="6096CD45" w:rsidR="00555129" w:rsidRPr="00351D28" w:rsidRDefault="00555129" w:rsidP="00555129">
      <w:pPr>
        <w:jc w:val="center"/>
        <w:rPr>
          <w:lang w:val="pt-BR"/>
        </w:rPr>
      </w:pPr>
    </w:p>
    <w:p w14:paraId="144DB047" w14:textId="21CC4341" w:rsidR="00555129" w:rsidRPr="00351D28" w:rsidRDefault="00555129" w:rsidP="00555129">
      <w:pPr>
        <w:rPr>
          <w:i/>
          <w:iCs/>
          <w:lang w:val="pt-BR"/>
        </w:rPr>
      </w:pPr>
      <w:r w:rsidRPr="00351D28">
        <w:rPr>
          <w:i/>
          <w:iCs/>
          <w:vertAlign w:val="superscript"/>
          <w:lang w:val="pt-BR"/>
        </w:rPr>
        <w:t>a</w:t>
      </w:r>
      <w:r w:rsidR="00A15D47" w:rsidRPr="00351D28">
        <w:rPr>
          <w:i/>
          <w:iCs/>
          <w:lang w:val="pt-BR"/>
        </w:rPr>
        <w:t xml:space="preserve"> </w:t>
      </w:r>
      <w:proofErr w:type="spellStart"/>
      <w:r w:rsidRPr="00351D28">
        <w:rPr>
          <w:i/>
          <w:iCs/>
          <w:lang w:val="pt-BR"/>
        </w:rPr>
        <w:t>Laboratory</w:t>
      </w:r>
      <w:proofErr w:type="spellEnd"/>
      <w:r w:rsidRPr="00351D28">
        <w:rPr>
          <w:i/>
          <w:iCs/>
          <w:lang w:val="pt-BR"/>
        </w:rPr>
        <w:t xml:space="preserve"> of </w:t>
      </w:r>
      <w:proofErr w:type="spellStart"/>
      <w:r w:rsidRPr="00351D28">
        <w:rPr>
          <w:i/>
          <w:iCs/>
          <w:lang w:val="pt-BR"/>
        </w:rPr>
        <w:t>Sensors</w:t>
      </w:r>
      <w:proofErr w:type="spellEnd"/>
      <w:r w:rsidRPr="00351D28">
        <w:rPr>
          <w:i/>
          <w:iCs/>
          <w:lang w:val="pt-BR"/>
        </w:rPr>
        <w:t xml:space="preserve">, </w:t>
      </w:r>
      <w:proofErr w:type="spellStart"/>
      <w:r w:rsidRPr="00351D28">
        <w:rPr>
          <w:i/>
          <w:iCs/>
          <w:lang w:val="pt-BR"/>
        </w:rPr>
        <w:t>Nanomedicine</w:t>
      </w:r>
      <w:proofErr w:type="spellEnd"/>
      <w:r w:rsidRPr="00351D28">
        <w:rPr>
          <w:i/>
          <w:iCs/>
          <w:lang w:val="pt-BR"/>
        </w:rPr>
        <w:t xml:space="preserve">, </w:t>
      </w:r>
      <w:proofErr w:type="spellStart"/>
      <w:r w:rsidRPr="00351D28">
        <w:rPr>
          <w:i/>
          <w:iCs/>
          <w:lang w:val="pt-BR"/>
        </w:rPr>
        <w:t>and</w:t>
      </w:r>
      <w:proofErr w:type="spellEnd"/>
      <w:r w:rsidRPr="00351D28">
        <w:rPr>
          <w:i/>
          <w:iCs/>
          <w:lang w:val="pt-BR"/>
        </w:rPr>
        <w:t xml:space="preserve"> </w:t>
      </w:r>
      <w:proofErr w:type="spellStart"/>
      <w:r w:rsidRPr="00351D28">
        <w:rPr>
          <w:i/>
          <w:iCs/>
          <w:lang w:val="pt-BR"/>
        </w:rPr>
        <w:t>Nanostructured</w:t>
      </w:r>
      <w:proofErr w:type="spellEnd"/>
      <w:r w:rsidRPr="00351D28">
        <w:rPr>
          <w:i/>
          <w:iCs/>
          <w:lang w:val="pt-BR"/>
        </w:rPr>
        <w:t xml:space="preserve"> </w:t>
      </w:r>
      <w:proofErr w:type="spellStart"/>
      <w:r w:rsidRPr="00351D28">
        <w:rPr>
          <w:i/>
          <w:iCs/>
          <w:lang w:val="pt-BR"/>
        </w:rPr>
        <w:t>Materials</w:t>
      </w:r>
      <w:proofErr w:type="spellEnd"/>
      <w:r w:rsidRPr="00351D28">
        <w:rPr>
          <w:i/>
          <w:iCs/>
          <w:lang w:val="pt-BR"/>
        </w:rPr>
        <w:t xml:space="preserve">, Federal </w:t>
      </w:r>
      <w:proofErr w:type="spellStart"/>
      <w:r w:rsidRPr="00351D28">
        <w:rPr>
          <w:i/>
          <w:iCs/>
          <w:lang w:val="pt-BR"/>
        </w:rPr>
        <w:t>University</w:t>
      </w:r>
      <w:proofErr w:type="spellEnd"/>
      <w:r w:rsidRPr="00351D28">
        <w:rPr>
          <w:i/>
          <w:iCs/>
          <w:lang w:val="pt-BR"/>
        </w:rPr>
        <w:t xml:space="preserve"> of São Carlos, 13604-900, Araras, São Paulo, Brazil</w:t>
      </w:r>
    </w:p>
    <w:p w14:paraId="4036685C" w14:textId="773C969A" w:rsidR="00555129" w:rsidRPr="00351D28" w:rsidRDefault="00555129" w:rsidP="00555129">
      <w:pPr>
        <w:rPr>
          <w:i/>
          <w:iCs/>
          <w:lang w:val="pt-BR"/>
        </w:rPr>
      </w:pPr>
      <w:r w:rsidRPr="00351D28">
        <w:rPr>
          <w:i/>
          <w:iCs/>
          <w:vertAlign w:val="superscript"/>
          <w:lang w:val="pt-BR"/>
        </w:rPr>
        <w:t>b</w:t>
      </w:r>
      <w:r w:rsidR="00A15D47" w:rsidRPr="00351D28">
        <w:rPr>
          <w:i/>
          <w:iCs/>
          <w:lang w:val="pt-BR"/>
        </w:rPr>
        <w:t xml:space="preserve"> </w:t>
      </w:r>
      <w:r w:rsidR="00467B9F" w:rsidRPr="00351D28">
        <w:rPr>
          <w:i/>
          <w:iCs/>
          <w:lang w:val="pt-BR"/>
        </w:rPr>
        <w:t xml:space="preserve">Center for </w:t>
      </w:r>
      <w:proofErr w:type="spellStart"/>
      <w:r w:rsidR="00467B9F" w:rsidRPr="00351D28">
        <w:rPr>
          <w:i/>
          <w:iCs/>
          <w:lang w:val="pt-BR"/>
        </w:rPr>
        <w:t>Sciences</w:t>
      </w:r>
      <w:proofErr w:type="spellEnd"/>
      <w:r w:rsidR="00467B9F" w:rsidRPr="00351D28">
        <w:rPr>
          <w:i/>
          <w:iCs/>
          <w:lang w:val="pt-BR"/>
        </w:rPr>
        <w:t xml:space="preserve"> </w:t>
      </w:r>
      <w:proofErr w:type="spellStart"/>
      <w:r w:rsidR="00467B9F" w:rsidRPr="00351D28">
        <w:rPr>
          <w:i/>
          <w:iCs/>
          <w:lang w:val="pt-BR"/>
        </w:rPr>
        <w:t>and</w:t>
      </w:r>
      <w:proofErr w:type="spellEnd"/>
      <w:r w:rsidR="00467B9F" w:rsidRPr="00351D28">
        <w:rPr>
          <w:i/>
          <w:iCs/>
          <w:lang w:val="pt-BR"/>
        </w:rPr>
        <w:t xml:space="preserve"> Technology for </w:t>
      </w:r>
      <w:proofErr w:type="spellStart"/>
      <w:r w:rsidR="00467B9F" w:rsidRPr="00351D28">
        <w:rPr>
          <w:i/>
          <w:iCs/>
          <w:lang w:val="pt-BR"/>
        </w:rPr>
        <w:t>Sustainability</w:t>
      </w:r>
      <w:proofErr w:type="spellEnd"/>
      <w:r w:rsidRPr="00351D28">
        <w:rPr>
          <w:i/>
          <w:iCs/>
          <w:lang w:val="pt-BR"/>
        </w:rPr>
        <w:t xml:space="preserve">, Federal </w:t>
      </w:r>
      <w:proofErr w:type="spellStart"/>
      <w:r w:rsidRPr="00351D28">
        <w:rPr>
          <w:i/>
          <w:iCs/>
          <w:lang w:val="pt-BR"/>
        </w:rPr>
        <w:t>University</w:t>
      </w:r>
      <w:proofErr w:type="spellEnd"/>
      <w:r w:rsidRPr="00351D28">
        <w:rPr>
          <w:i/>
          <w:iCs/>
          <w:lang w:val="pt-BR"/>
        </w:rPr>
        <w:t xml:space="preserve"> of São Carlos, 18052-780, Sorocaba, São Paulo, Brazil</w:t>
      </w:r>
    </w:p>
    <w:p w14:paraId="167B4F3F" w14:textId="139BDF89" w:rsidR="00555129" w:rsidRPr="00351D28" w:rsidRDefault="00555129" w:rsidP="00555129">
      <w:pPr>
        <w:rPr>
          <w:i/>
          <w:iCs/>
          <w:lang w:val="pt-BR"/>
        </w:rPr>
      </w:pPr>
    </w:p>
    <w:p w14:paraId="5DDB455D" w14:textId="4000DC46" w:rsidR="00555129" w:rsidRPr="00351D28" w:rsidRDefault="00555129" w:rsidP="00555129">
      <w:pPr>
        <w:rPr>
          <w:i/>
          <w:iCs/>
          <w:lang w:val="pt-BR"/>
        </w:rPr>
      </w:pPr>
    </w:p>
    <w:p w14:paraId="52086586" w14:textId="77777777" w:rsidR="0044145D" w:rsidRPr="00351D28" w:rsidRDefault="0044145D" w:rsidP="00555129">
      <w:pPr>
        <w:rPr>
          <w:i/>
          <w:iCs/>
          <w:lang w:val="pt-BR"/>
        </w:rPr>
      </w:pPr>
    </w:p>
    <w:p w14:paraId="7C0F3AF3" w14:textId="6F556E17" w:rsidR="00555129" w:rsidRPr="00351D28" w:rsidRDefault="00555129" w:rsidP="00555129">
      <w:pPr>
        <w:rPr>
          <w:i/>
          <w:iCs/>
          <w:lang w:val="pt-BR"/>
        </w:rPr>
      </w:pPr>
    </w:p>
    <w:p w14:paraId="7F1A063A" w14:textId="77777777" w:rsidR="0044145D" w:rsidRPr="00351D28" w:rsidRDefault="0044145D" w:rsidP="00555129">
      <w:pPr>
        <w:rPr>
          <w:i/>
          <w:iCs/>
          <w:lang w:val="pt-BR"/>
        </w:rPr>
      </w:pPr>
    </w:p>
    <w:p w14:paraId="411DBB0F" w14:textId="0FEB1BF6" w:rsidR="00C3481C" w:rsidRPr="00351D28" w:rsidRDefault="00C3481C" w:rsidP="00C3481C">
      <w:pPr>
        <w:rPr>
          <w:lang w:val="pt-BR"/>
        </w:rPr>
      </w:pPr>
      <w:r w:rsidRPr="00351D28">
        <w:rPr>
          <w:lang w:val="pt-BR"/>
        </w:rPr>
        <w:t>*</w:t>
      </w:r>
      <w:proofErr w:type="spellStart"/>
      <w:r w:rsidRPr="00351D28">
        <w:rPr>
          <w:lang w:val="pt-BR"/>
        </w:rPr>
        <w:t>Corresponding</w:t>
      </w:r>
      <w:proofErr w:type="spellEnd"/>
      <w:r w:rsidRPr="00351D28">
        <w:rPr>
          <w:lang w:val="pt-BR"/>
        </w:rPr>
        <w:t xml:space="preserve"> </w:t>
      </w:r>
      <w:proofErr w:type="spellStart"/>
      <w:r w:rsidRPr="00351D28">
        <w:rPr>
          <w:lang w:val="pt-BR"/>
        </w:rPr>
        <w:t>authors</w:t>
      </w:r>
      <w:proofErr w:type="spellEnd"/>
      <w:r w:rsidRPr="00351D28">
        <w:rPr>
          <w:lang w:val="pt-BR"/>
        </w:rPr>
        <w:t xml:space="preserve">: </w:t>
      </w:r>
      <w:hyperlink r:id="rId6" w:history="1">
        <w:r w:rsidRPr="00351D28">
          <w:rPr>
            <w:rStyle w:val="Hyperlink"/>
            <w:lang w:val="pt-BR"/>
          </w:rPr>
          <w:t>brunocj@ufscar.br</w:t>
        </w:r>
      </w:hyperlink>
      <w:r w:rsidRPr="00351D28">
        <w:rPr>
          <w:lang w:val="pt-BR"/>
        </w:rPr>
        <w:t xml:space="preserve"> (B. C. Janegitz)</w:t>
      </w:r>
      <w:r w:rsidR="00DE0734" w:rsidRPr="00351D28">
        <w:rPr>
          <w:lang w:val="pt-BR"/>
        </w:rPr>
        <w:t xml:space="preserve">, </w:t>
      </w:r>
      <w:bookmarkStart w:id="2" w:name="_Hlk197421438"/>
      <w:r w:rsidR="00DE0734" w:rsidRPr="00351D28">
        <w:fldChar w:fldCharType="begin"/>
      </w:r>
      <w:r w:rsidR="00DE0734" w:rsidRPr="00351D28">
        <w:rPr>
          <w:lang w:val="pt-BR"/>
        </w:rPr>
        <w:instrText xml:space="preserve"> HYPERLINK "mailto:jessica.10.camargo@gmail.com" </w:instrText>
      </w:r>
      <w:r w:rsidR="00DE0734" w:rsidRPr="00351D28">
        <w:fldChar w:fldCharType="separate"/>
      </w:r>
      <w:r w:rsidR="00DE0734" w:rsidRPr="00351D28">
        <w:rPr>
          <w:rStyle w:val="Hyperlink"/>
          <w:lang w:val="pt-BR"/>
        </w:rPr>
        <w:t>jessica.10.camargo@gmail.com</w:t>
      </w:r>
      <w:r w:rsidR="00DE0734" w:rsidRPr="00351D28">
        <w:fldChar w:fldCharType="end"/>
      </w:r>
      <w:r w:rsidR="00DE0734" w:rsidRPr="00351D28">
        <w:rPr>
          <w:lang w:val="pt-BR"/>
        </w:rPr>
        <w:t xml:space="preserve"> (J. R. Camargo)</w:t>
      </w:r>
      <w:bookmarkEnd w:id="2"/>
    </w:p>
    <w:p w14:paraId="633E688B" w14:textId="53380367" w:rsidR="004D76AF" w:rsidRPr="00351D28" w:rsidRDefault="004D76AF">
      <w:pPr>
        <w:tabs>
          <w:tab w:val="clear" w:pos="709"/>
        </w:tabs>
        <w:spacing w:after="160" w:line="259" w:lineRule="auto"/>
        <w:jc w:val="left"/>
        <w:rPr>
          <w:lang w:val="pt-BR"/>
        </w:rPr>
      </w:pPr>
      <w:r w:rsidRPr="00351D28">
        <w:rPr>
          <w:lang w:val="pt-BR"/>
        </w:rPr>
        <w:br w:type="page"/>
      </w:r>
    </w:p>
    <w:p w14:paraId="6761193F" w14:textId="09FDA8B9" w:rsidR="005E7AA5" w:rsidRPr="00351D28" w:rsidRDefault="005E7AA5" w:rsidP="004D76AF">
      <w:r w:rsidRPr="00351D28">
        <w:rPr>
          <w:noProof/>
        </w:rPr>
        <w:lastRenderedPageBreak/>
        <w:drawing>
          <wp:inline distT="0" distB="0" distL="0" distR="0" wp14:anchorId="48083987" wp14:editId="7E93D245">
            <wp:extent cx="5759682" cy="1694180"/>
            <wp:effectExtent l="0" t="0" r="0" b="1270"/>
            <wp:docPr id="4" name="Image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m 4"/>
                    <pic:cNvPicPr/>
                  </pic:nvPicPr>
                  <pic:blipFill>
                    <a:blip r:embed="rId7" cstate="print">
                      <a:extLst>
                        <a:ext uri="{28A0092B-C50C-407E-A947-70E740481C1C}">
                          <a14:useLocalDpi xmlns:a14="http://schemas.microsoft.com/office/drawing/2010/main" val="0"/>
                        </a:ext>
                      </a:extLst>
                    </a:blip>
                    <a:stretch>
                      <a:fillRect/>
                    </a:stretch>
                  </pic:blipFill>
                  <pic:spPr>
                    <a:xfrm>
                      <a:off x="0" y="0"/>
                      <a:ext cx="5759682" cy="1694180"/>
                    </a:xfrm>
                    <a:prstGeom prst="rect">
                      <a:avLst/>
                    </a:prstGeom>
                  </pic:spPr>
                </pic:pic>
              </a:graphicData>
            </a:graphic>
          </wp:inline>
        </w:drawing>
      </w:r>
    </w:p>
    <w:p w14:paraId="131281BF" w14:textId="723025C9" w:rsidR="005E7AA5" w:rsidRPr="00351D28" w:rsidRDefault="005E7AA5" w:rsidP="00DF6883">
      <w:r w:rsidRPr="00351D28">
        <w:rPr>
          <w:b/>
          <w:bCs/>
        </w:rPr>
        <w:t>Figure S</w:t>
      </w:r>
      <w:r w:rsidR="00804E48" w:rsidRPr="00351D28">
        <w:rPr>
          <w:b/>
          <w:bCs/>
        </w:rPr>
        <w:t>1</w:t>
      </w:r>
      <w:r w:rsidRPr="00351D28">
        <w:rPr>
          <w:b/>
          <w:bCs/>
        </w:rPr>
        <w:t xml:space="preserve">. </w:t>
      </w:r>
      <w:r w:rsidRPr="00351D28">
        <w:t>Green leaves waterproofing process in 0.3 mol L</w:t>
      </w:r>
      <w:r w:rsidRPr="00351D28">
        <w:rPr>
          <w:rFonts w:ascii="Symbol" w:hAnsi="Symbol"/>
          <w:vertAlign w:val="superscript"/>
        </w:rPr>
        <w:t>-</w:t>
      </w:r>
      <w:r w:rsidRPr="00351D28">
        <w:rPr>
          <w:vertAlign w:val="superscript"/>
        </w:rPr>
        <w:t xml:space="preserve">1 </w:t>
      </w:r>
      <w:r w:rsidRPr="00351D28">
        <w:t>sodium citrate: (A) Addition of the sodium citrate solution to the container. (B) Addition of the leaf to the sodium citrate solution. (C) Immersion of the leaf in the sodium citrate solution for 1 minute. (D) Drying of the leaf after 24h</w:t>
      </w:r>
    </w:p>
    <w:p w14:paraId="4A6819A0" w14:textId="74217938" w:rsidR="005E7AA5" w:rsidRPr="00351D28" w:rsidRDefault="005E7AA5" w:rsidP="005E7AA5">
      <w:pPr>
        <w:tabs>
          <w:tab w:val="clear" w:pos="709"/>
        </w:tabs>
        <w:spacing w:after="160" w:line="259" w:lineRule="auto"/>
        <w:jc w:val="left"/>
      </w:pPr>
      <w:r w:rsidRPr="00351D28">
        <w:br w:type="page"/>
      </w:r>
    </w:p>
    <w:p w14:paraId="4EA603DC" w14:textId="77777777" w:rsidR="00AE6B16" w:rsidRPr="00351D28" w:rsidRDefault="00AE6B16" w:rsidP="00AE6B16">
      <w:pPr>
        <w:tabs>
          <w:tab w:val="clear" w:pos="709"/>
        </w:tabs>
        <w:spacing w:after="160" w:line="259" w:lineRule="auto"/>
        <w:jc w:val="left"/>
        <w:rPr>
          <w:color w:val="000000" w:themeColor="text1"/>
        </w:rPr>
      </w:pPr>
      <w:r w:rsidRPr="00351D28">
        <w:rPr>
          <w:b/>
          <w:bCs/>
          <w:noProof/>
        </w:rPr>
        <w:lastRenderedPageBreak/>
        <w:drawing>
          <wp:inline distT="0" distB="0" distL="0" distR="0" wp14:anchorId="551995E0" wp14:editId="2BDCA426">
            <wp:extent cx="5760000" cy="4471986"/>
            <wp:effectExtent l="0" t="0" r="0" b="5080"/>
            <wp:docPr id="72491881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4918815" name="Imagem 1"/>
                    <pic:cNvPicPr/>
                  </pic:nvPicPr>
                  <pic:blipFill>
                    <a:blip r:embed="rId8" cstate="print">
                      <a:extLst>
                        <a:ext uri="{28A0092B-C50C-407E-A947-70E740481C1C}">
                          <a14:useLocalDpi xmlns:a14="http://schemas.microsoft.com/office/drawing/2010/main" val="0"/>
                        </a:ext>
                      </a:extLst>
                    </a:blip>
                    <a:srcRect t="232" b="232"/>
                    <a:stretch>
                      <a:fillRect/>
                    </a:stretch>
                  </pic:blipFill>
                  <pic:spPr bwMode="auto">
                    <a:xfrm>
                      <a:off x="0" y="0"/>
                      <a:ext cx="5760000" cy="4471986"/>
                    </a:xfrm>
                    <a:prstGeom prst="rect">
                      <a:avLst/>
                    </a:prstGeom>
                    <a:ln>
                      <a:noFill/>
                    </a:ln>
                    <a:extLst>
                      <a:ext uri="{53640926-AAD7-44D8-BBD7-CCE9431645EC}">
                        <a14:shadowObscured xmlns:a14="http://schemas.microsoft.com/office/drawing/2010/main"/>
                      </a:ext>
                    </a:extLst>
                  </pic:spPr>
                </pic:pic>
              </a:graphicData>
            </a:graphic>
          </wp:inline>
        </w:drawing>
      </w:r>
    </w:p>
    <w:p w14:paraId="559BC636" w14:textId="01A74434" w:rsidR="00AE6B16" w:rsidRPr="00351D28" w:rsidRDefault="00AE6B16" w:rsidP="00AE6B16">
      <w:pPr>
        <w:rPr>
          <w:color w:val="000000" w:themeColor="text1"/>
          <w:vertAlign w:val="superscript"/>
        </w:rPr>
      </w:pPr>
      <w:r w:rsidRPr="00351D28">
        <w:rPr>
          <w:b/>
          <w:bCs/>
        </w:rPr>
        <w:t>Figure S</w:t>
      </w:r>
      <w:r w:rsidR="00804E48" w:rsidRPr="00351D28">
        <w:rPr>
          <w:b/>
          <w:bCs/>
        </w:rPr>
        <w:t>2</w:t>
      </w:r>
      <w:r w:rsidRPr="00351D28">
        <w:rPr>
          <w:b/>
          <w:bCs/>
        </w:rPr>
        <w:t xml:space="preserve">. </w:t>
      </w:r>
      <w:r w:rsidRPr="00351D28">
        <w:t>(A) Cyclic voltammograms obtained by CO</w:t>
      </w:r>
      <w:r w:rsidRPr="00351D28">
        <w:rPr>
          <w:vertAlign w:val="subscript"/>
        </w:rPr>
        <w:t>2</w:t>
      </w:r>
      <w:r w:rsidRPr="00351D28">
        <w:t xml:space="preserve">P-GLE </w:t>
      </w:r>
      <w:r w:rsidR="005B3F50" w:rsidRPr="00351D28">
        <w:t xml:space="preserve">in the absence and presence </w:t>
      </w:r>
      <w:r w:rsidRPr="00351D28">
        <w:t>of 5.0 mmol L</w:t>
      </w:r>
      <w:r w:rsidRPr="00351D28">
        <w:rPr>
          <w:vertAlign w:val="superscript"/>
        </w:rPr>
        <w:t>−1</w:t>
      </w:r>
      <w:r w:rsidRPr="00351D28">
        <w:t xml:space="preserve"> FcMeOH</w:t>
      </w:r>
      <w:r w:rsidRPr="00351D28">
        <w:rPr>
          <w:color w:val="000000" w:themeColor="text1"/>
        </w:rPr>
        <w:t xml:space="preserve">, </w:t>
      </w:r>
      <w:r w:rsidRPr="00351D28">
        <w:t>in 0.1 mol L</w:t>
      </w:r>
      <w:r w:rsidRPr="00351D28">
        <w:rPr>
          <w:vertAlign w:val="superscript"/>
        </w:rPr>
        <w:t>−1</w:t>
      </w:r>
      <w:r w:rsidRPr="00351D28">
        <w:t xml:space="preserve"> KCl, </w:t>
      </w:r>
      <w:r w:rsidRPr="00351D28">
        <w:rPr>
          <w:color w:val="000000" w:themeColor="text1"/>
        </w:rPr>
        <w:t>varying power from 8.3%</w:t>
      </w:r>
      <w:r w:rsidR="002E0F6B" w:rsidRPr="00351D28">
        <w:rPr>
          <w:color w:val="000000" w:themeColor="text1"/>
        </w:rPr>
        <w:t xml:space="preserve"> (</w:t>
      </w:r>
      <w:r w:rsidR="002E0F6B" w:rsidRPr="00351D28">
        <w:t>50 W)</w:t>
      </w:r>
      <w:r w:rsidRPr="00351D28">
        <w:rPr>
          <w:color w:val="000000" w:themeColor="text1"/>
        </w:rPr>
        <w:t xml:space="preserve"> to 8.5%</w:t>
      </w:r>
      <w:r w:rsidR="002E0F6B" w:rsidRPr="00351D28">
        <w:rPr>
          <w:color w:val="000000" w:themeColor="text1"/>
        </w:rPr>
        <w:t xml:space="preserve"> (</w:t>
      </w:r>
      <w:r w:rsidR="002E0F6B" w:rsidRPr="00351D28">
        <w:t>50 W)</w:t>
      </w:r>
      <w:r w:rsidRPr="00351D28">
        <w:rPr>
          <w:color w:val="000000" w:themeColor="text1"/>
        </w:rPr>
        <w:t xml:space="preserve">. </w:t>
      </w:r>
      <w:r w:rsidR="001F3365" w:rsidRPr="00351D28">
        <w:rPr>
          <w:color w:val="000000" w:themeColor="text1"/>
        </w:rPr>
        <w:t>Scan rate: 50 mV s</w:t>
      </w:r>
      <w:r w:rsidR="00180F1F" w:rsidRPr="00351D28">
        <w:rPr>
          <w:rFonts w:ascii="Symbol" w:hAnsi="Symbol"/>
          <w:color w:val="000000" w:themeColor="text1"/>
          <w:vertAlign w:val="superscript"/>
        </w:rPr>
        <w:t>-</w:t>
      </w:r>
      <w:r w:rsidR="001F3365" w:rsidRPr="00351D28">
        <w:rPr>
          <w:color w:val="000000" w:themeColor="text1"/>
          <w:vertAlign w:val="superscript"/>
        </w:rPr>
        <w:t>1</w:t>
      </w:r>
      <w:r w:rsidR="001F3365" w:rsidRPr="00351D28">
        <w:t>.</w:t>
      </w:r>
      <w:r w:rsidR="00762897" w:rsidRPr="00351D28">
        <w:t xml:space="preserve"> </w:t>
      </w:r>
      <w:r w:rsidRPr="00351D28">
        <w:t>(B) Cyclic voltammograms obtained by CO</w:t>
      </w:r>
      <w:r w:rsidRPr="00351D28">
        <w:rPr>
          <w:vertAlign w:val="subscript"/>
        </w:rPr>
        <w:t>2</w:t>
      </w:r>
      <w:r w:rsidRPr="00351D28">
        <w:t xml:space="preserve">P-GLE </w:t>
      </w:r>
      <w:r w:rsidR="005B3F50" w:rsidRPr="00351D28">
        <w:t xml:space="preserve">in the absence and presence of </w:t>
      </w:r>
      <w:r w:rsidRPr="00351D28">
        <w:t>5.0 mmol L</w:t>
      </w:r>
      <w:r w:rsidRPr="00351D28">
        <w:rPr>
          <w:vertAlign w:val="superscript"/>
        </w:rPr>
        <w:t>−1</w:t>
      </w:r>
      <w:r w:rsidRPr="00351D28">
        <w:t xml:space="preserve"> FcMeOH</w:t>
      </w:r>
      <w:r w:rsidRPr="00351D28">
        <w:rPr>
          <w:color w:val="000000" w:themeColor="text1"/>
        </w:rPr>
        <w:t xml:space="preserve">, </w:t>
      </w:r>
      <w:r w:rsidRPr="00351D28">
        <w:t>in 0.1 mol L</w:t>
      </w:r>
      <w:r w:rsidRPr="00351D28">
        <w:rPr>
          <w:vertAlign w:val="superscript"/>
        </w:rPr>
        <w:t>−1</w:t>
      </w:r>
      <w:r w:rsidRPr="00351D28">
        <w:t xml:space="preserve"> KCl, </w:t>
      </w:r>
      <w:r w:rsidRPr="00351D28">
        <w:rPr>
          <w:color w:val="000000" w:themeColor="text1"/>
        </w:rPr>
        <w:t>varying printing speed from 80 to 110 mm s</w:t>
      </w:r>
      <w:r w:rsidRPr="00351D28">
        <w:rPr>
          <w:rFonts w:ascii="Symbol" w:hAnsi="Symbol"/>
          <w:color w:val="000000" w:themeColor="text1"/>
          <w:vertAlign w:val="superscript"/>
        </w:rPr>
        <w:t>-</w:t>
      </w:r>
      <w:r w:rsidRPr="00351D28">
        <w:rPr>
          <w:color w:val="000000" w:themeColor="text1"/>
          <w:vertAlign w:val="superscript"/>
        </w:rPr>
        <w:t>1</w:t>
      </w:r>
      <w:r w:rsidRPr="00351D28">
        <w:rPr>
          <w:color w:val="000000" w:themeColor="text1"/>
        </w:rPr>
        <w:t xml:space="preserve">. </w:t>
      </w:r>
      <w:r w:rsidR="00762897" w:rsidRPr="00351D28">
        <w:rPr>
          <w:color w:val="000000" w:themeColor="text1"/>
        </w:rPr>
        <w:t>Scan rate: 50 mV s</w:t>
      </w:r>
      <w:r w:rsidR="00180F1F" w:rsidRPr="00351D28">
        <w:rPr>
          <w:rFonts w:ascii="Symbol" w:hAnsi="Symbol"/>
          <w:color w:val="000000" w:themeColor="text1"/>
          <w:vertAlign w:val="superscript"/>
        </w:rPr>
        <w:t>-</w:t>
      </w:r>
      <w:r w:rsidR="00762897" w:rsidRPr="00351D28">
        <w:rPr>
          <w:color w:val="000000" w:themeColor="text1"/>
          <w:vertAlign w:val="superscript"/>
        </w:rPr>
        <w:t>1</w:t>
      </w:r>
      <w:r w:rsidR="00762897" w:rsidRPr="00351D28">
        <w:t xml:space="preserve">. </w:t>
      </w:r>
      <w:r w:rsidRPr="00351D28">
        <w:t>(C) Cyclic voltammograms obtained by CO</w:t>
      </w:r>
      <w:r w:rsidRPr="00351D28">
        <w:rPr>
          <w:vertAlign w:val="subscript"/>
        </w:rPr>
        <w:t>2</w:t>
      </w:r>
      <w:r w:rsidRPr="00351D28">
        <w:t xml:space="preserve">P-GLE </w:t>
      </w:r>
      <w:r w:rsidR="005B3F50" w:rsidRPr="00351D28">
        <w:t xml:space="preserve">in the absence and presence of </w:t>
      </w:r>
      <w:r w:rsidRPr="00351D28">
        <w:t>5.0 mmol L</w:t>
      </w:r>
      <w:r w:rsidRPr="00351D28">
        <w:rPr>
          <w:vertAlign w:val="superscript"/>
        </w:rPr>
        <w:t>−1</w:t>
      </w:r>
      <w:r w:rsidRPr="00351D28">
        <w:t xml:space="preserve"> FcMeOH</w:t>
      </w:r>
      <w:r w:rsidRPr="00351D28">
        <w:rPr>
          <w:color w:val="000000" w:themeColor="text1"/>
        </w:rPr>
        <w:t xml:space="preserve">, </w:t>
      </w:r>
      <w:r w:rsidRPr="00351D28">
        <w:t>in 0.1 mol L</w:t>
      </w:r>
      <w:r w:rsidRPr="00351D28">
        <w:rPr>
          <w:vertAlign w:val="superscript"/>
        </w:rPr>
        <w:t>−1</w:t>
      </w:r>
      <w:r w:rsidRPr="00351D28">
        <w:t xml:space="preserve"> KCl, </w:t>
      </w:r>
      <w:r w:rsidRPr="00351D28">
        <w:rPr>
          <w:color w:val="000000" w:themeColor="text1"/>
        </w:rPr>
        <w:t xml:space="preserve">varying laser distance from 11 to 17 mm. </w:t>
      </w:r>
      <w:r w:rsidR="00762897" w:rsidRPr="00351D28">
        <w:rPr>
          <w:color w:val="000000" w:themeColor="text1"/>
        </w:rPr>
        <w:t>Scan rate: 50 mV s</w:t>
      </w:r>
      <w:r w:rsidR="00180F1F" w:rsidRPr="00351D28">
        <w:rPr>
          <w:rFonts w:ascii="Symbol" w:hAnsi="Symbol"/>
          <w:color w:val="000000" w:themeColor="text1"/>
          <w:vertAlign w:val="superscript"/>
        </w:rPr>
        <w:t>-</w:t>
      </w:r>
      <w:r w:rsidR="00762897" w:rsidRPr="00351D28">
        <w:rPr>
          <w:color w:val="000000" w:themeColor="text1"/>
          <w:vertAlign w:val="superscript"/>
        </w:rPr>
        <w:t>1</w:t>
      </w:r>
      <w:r w:rsidR="00762897" w:rsidRPr="00351D28">
        <w:t xml:space="preserve">. </w:t>
      </w:r>
      <w:r w:rsidRPr="00351D28">
        <w:t>(D) Cyclic voltammograms obtained by CO</w:t>
      </w:r>
      <w:r w:rsidRPr="00351D28">
        <w:rPr>
          <w:vertAlign w:val="subscript"/>
        </w:rPr>
        <w:t>2</w:t>
      </w:r>
      <w:r w:rsidRPr="00351D28">
        <w:t>P-GLE in the</w:t>
      </w:r>
      <w:r w:rsidR="005B3F50" w:rsidRPr="00351D28">
        <w:t xml:space="preserve"> absence (dashed line) and</w:t>
      </w:r>
      <w:r w:rsidRPr="00351D28">
        <w:t xml:space="preserve"> presence</w:t>
      </w:r>
      <w:r w:rsidR="005B3F50" w:rsidRPr="00351D28">
        <w:t xml:space="preserve"> (solid line)</w:t>
      </w:r>
      <w:r w:rsidRPr="00351D28">
        <w:t xml:space="preserve"> of 5.0 mmol L</w:t>
      </w:r>
      <w:r w:rsidRPr="00351D28">
        <w:rPr>
          <w:vertAlign w:val="superscript"/>
        </w:rPr>
        <w:t>−1</w:t>
      </w:r>
      <w:r w:rsidRPr="00351D28">
        <w:t xml:space="preserve"> FcMeOH</w:t>
      </w:r>
      <w:r w:rsidRPr="00351D28">
        <w:rPr>
          <w:color w:val="000000" w:themeColor="text1"/>
        </w:rPr>
        <w:t xml:space="preserve">, </w:t>
      </w:r>
      <w:r w:rsidRPr="00351D28">
        <w:t>in 0.1 mol L</w:t>
      </w:r>
      <w:r w:rsidRPr="00351D28">
        <w:rPr>
          <w:vertAlign w:val="superscript"/>
        </w:rPr>
        <w:t>−1</w:t>
      </w:r>
      <w:r w:rsidRPr="00351D28">
        <w:t xml:space="preserve"> KCl, </w:t>
      </w:r>
      <w:r w:rsidRPr="00351D28">
        <w:rPr>
          <w:color w:val="000000" w:themeColor="text1"/>
        </w:rPr>
        <w:t xml:space="preserve">with a scan rate of </w:t>
      </w:r>
      <w:r w:rsidR="00180F1F" w:rsidRPr="00351D28">
        <w:rPr>
          <w:color w:val="000000" w:themeColor="text1"/>
        </w:rPr>
        <w:t>5</w:t>
      </w:r>
      <w:r w:rsidRPr="00351D28">
        <w:rPr>
          <w:color w:val="000000" w:themeColor="text1"/>
        </w:rPr>
        <w:t>0 mV s</w:t>
      </w:r>
      <w:r w:rsidRPr="00351D28">
        <w:rPr>
          <w:rFonts w:ascii="Symbol" w:hAnsi="Symbol"/>
          <w:color w:val="000000" w:themeColor="text1"/>
          <w:vertAlign w:val="superscript"/>
        </w:rPr>
        <w:t>-</w:t>
      </w:r>
      <w:r w:rsidRPr="00351D28">
        <w:rPr>
          <w:color w:val="000000" w:themeColor="text1"/>
          <w:vertAlign w:val="superscript"/>
        </w:rPr>
        <w:t xml:space="preserve">1 </w:t>
      </w:r>
    </w:p>
    <w:p w14:paraId="17BACFAB" w14:textId="77777777" w:rsidR="008F35DA" w:rsidRPr="00351D28" w:rsidRDefault="008F35DA">
      <w:pPr>
        <w:tabs>
          <w:tab w:val="clear" w:pos="709"/>
        </w:tabs>
        <w:spacing w:after="160" w:line="259" w:lineRule="auto"/>
        <w:jc w:val="left"/>
        <w:rPr>
          <w:color w:val="000000" w:themeColor="text1"/>
        </w:rPr>
      </w:pPr>
      <w:r w:rsidRPr="00351D28">
        <w:rPr>
          <w:color w:val="000000" w:themeColor="text1"/>
        </w:rPr>
        <w:br w:type="page"/>
      </w:r>
    </w:p>
    <w:p w14:paraId="14641C85" w14:textId="77777777" w:rsidR="006D1F41" w:rsidRPr="00351D28" w:rsidRDefault="006D1F41" w:rsidP="006D1F41">
      <w:pPr>
        <w:tabs>
          <w:tab w:val="clear" w:pos="709"/>
        </w:tabs>
        <w:spacing w:after="160" w:line="259" w:lineRule="auto"/>
        <w:jc w:val="left"/>
        <w:rPr>
          <w:color w:val="000000" w:themeColor="text1"/>
        </w:rPr>
      </w:pPr>
      <w:r w:rsidRPr="00351D28">
        <w:rPr>
          <w:b/>
          <w:bCs/>
        </w:rPr>
        <w:lastRenderedPageBreak/>
        <w:t>Table S1.</w:t>
      </w:r>
      <w:r w:rsidRPr="00351D28">
        <w:t xml:space="preserve"> CO</w:t>
      </w:r>
      <w:r w:rsidRPr="00351D28">
        <w:rPr>
          <w:vertAlign w:val="subscript"/>
        </w:rPr>
        <w:t>2</w:t>
      </w:r>
      <w:r w:rsidRPr="00351D28">
        <w:t xml:space="preserve"> laser printing operational parameters of the electrochemical system</w:t>
      </w:r>
    </w:p>
    <w:tbl>
      <w:tblPr>
        <w:tblStyle w:val="TabelaSimples2"/>
        <w:tblW w:w="8505" w:type="dxa"/>
        <w:jc w:val="center"/>
        <w:tblLook w:val="04A0" w:firstRow="1" w:lastRow="0" w:firstColumn="1" w:lastColumn="0" w:noHBand="0" w:noVBand="1"/>
      </w:tblPr>
      <w:tblGrid>
        <w:gridCol w:w="3686"/>
        <w:gridCol w:w="2410"/>
        <w:gridCol w:w="2409"/>
      </w:tblGrid>
      <w:tr w:rsidR="006D1F41" w:rsidRPr="00351D28" w14:paraId="16DE0EE4" w14:textId="77777777" w:rsidTr="00802C33">
        <w:trPr>
          <w:cnfStyle w:val="100000000000" w:firstRow="1" w:lastRow="0" w:firstColumn="0" w:lastColumn="0" w:oddVBand="0" w:evenVBand="0" w:oddHBand="0"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5FA6DBF4" w14:textId="77777777" w:rsidR="006D1F41" w:rsidRPr="00351D28" w:rsidRDefault="006D1F41" w:rsidP="00802C33">
            <w:pPr>
              <w:jc w:val="center"/>
              <w:rPr>
                <w:b w:val="0"/>
                <w:bCs w:val="0"/>
              </w:rPr>
            </w:pPr>
            <w:r w:rsidRPr="00351D28">
              <w:t>Operational Parameters</w:t>
            </w:r>
          </w:p>
        </w:tc>
        <w:tc>
          <w:tcPr>
            <w:tcW w:w="2410" w:type="dxa"/>
            <w:tcBorders>
              <w:top w:val="single" w:sz="4" w:space="0" w:color="auto"/>
              <w:left w:val="single" w:sz="4" w:space="0" w:color="auto"/>
              <w:bottom w:val="single" w:sz="4" w:space="0" w:color="auto"/>
              <w:right w:val="nil"/>
            </w:tcBorders>
          </w:tcPr>
          <w:p w14:paraId="1F50FDFA" w14:textId="77777777" w:rsidR="006D1F41" w:rsidRPr="00351D28" w:rsidRDefault="006D1F41" w:rsidP="00802C33">
            <w:pPr>
              <w:jc w:val="center"/>
              <w:cnfStyle w:val="100000000000" w:firstRow="1" w:lastRow="0" w:firstColumn="0" w:lastColumn="0" w:oddVBand="0" w:evenVBand="0" w:oddHBand="0" w:evenHBand="0" w:firstRowFirstColumn="0" w:firstRowLastColumn="0" w:lastRowFirstColumn="0" w:lastRowLastColumn="0"/>
            </w:pPr>
            <w:r w:rsidRPr="00351D28">
              <w:t>Tested Parameters</w:t>
            </w:r>
          </w:p>
        </w:tc>
        <w:tc>
          <w:tcPr>
            <w:tcW w:w="2409" w:type="dxa"/>
            <w:tcBorders>
              <w:top w:val="single" w:sz="4" w:space="0" w:color="auto"/>
              <w:left w:val="single" w:sz="4" w:space="0" w:color="auto"/>
              <w:bottom w:val="single" w:sz="4" w:space="0" w:color="auto"/>
              <w:right w:val="nil"/>
            </w:tcBorders>
          </w:tcPr>
          <w:p w14:paraId="012C2D9A" w14:textId="77777777" w:rsidR="006D1F41" w:rsidRPr="00351D28" w:rsidRDefault="006D1F41" w:rsidP="00802C33">
            <w:pPr>
              <w:jc w:val="center"/>
              <w:cnfStyle w:val="100000000000" w:firstRow="1" w:lastRow="0" w:firstColumn="0" w:lastColumn="0" w:oddVBand="0" w:evenVBand="0" w:oddHBand="0" w:evenHBand="0" w:firstRowFirstColumn="0" w:firstRowLastColumn="0" w:lastRowFirstColumn="0" w:lastRowLastColumn="0"/>
            </w:pPr>
            <w:r w:rsidRPr="00351D28">
              <w:t>Chosen Parameters</w:t>
            </w:r>
          </w:p>
        </w:tc>
      </w:tr>
      <w:tr w:rsidR="006D1F41" w:rsidRPr="00351D28" w14:paraId="1E6D4CAE" w14:textId="77777777" w:rsidTr="00802C33">
        <w:trPr>
          <w:cnfStyle w:val="000000100000" w:firstRow="0" w:lastRow="0" w:firstColumn="0" w:lastColumn="0" w:oddVBand="0" w:evenVBand="0" w:oddHBand="1" w:evenHBand="0" w:firstRowFirstColumn="0" w:firstRowLastColumn="0" w:lastRowFirstColumn="0" w:lastRowLastColumn="0"/>
          <w:trHeight w:val="532"/>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5FEDFF2B" w14:textId="77777777" w:rsidR="006D1F41" w:rsidRPr="00351D28" w:rsidRDefault="006D1F41" w:rsidP="00802C33">
            <w:pPr>
              <w:jc w:val="center"/>
            </w:pPr>
            <w:r w:rsidRPr="00351D28">
              <w:t>Power (% - 50 W)</w:t>
            </w:r>
          </w:p>
        </w:tc>
        <w:tc>
          <w:tcPr>
            <w:tcW w:w="2410" w:type="dxa"/>
            <w:tcBorders>
              <w:top w:val="single" w:sz="4" w:space="0" w:color="auto"/>
              <w:left w:val="single" w:sz="4" w:space="0" w:color="auto"/>
              <w:bottom w:val="single" w:sz="4" w:space="0" w:color="auto"/>
              <w:right w:val="nil"/>
            </w:tcBorders>
          </w:tcPr>
          <w:p w14:paraId="4862FEC2" w14:textId="77777777" w:rsidR="006D1F41" w:rsidRPr="00351D28" w:rsidRDefault="006D1F41" w:rsidP="00802C33">
            <w:pPr>
              <w:jc w:val="center"/>
              <w:cnfStyle w:val="000000100000" w:firstRow="0" w:lastRow="0" w:firstColumn="0" w:lastColumn="0" w:oddVBand="0" w:evenVBand="0" w:oddHBand="1" w:evenHBand="0" w:firstRowFirstColumn="0" w:firstRowLastColumn="0" w:lastRowFirstColumn="0" w:lastRowLastColumn="0"/>
            </w:pPr>
            <w:r w:rsidRPr="00351D28">
              <w:t>8.3 - 8.5</w:t>
            </w:r>
          </w:p>
        </w:tc>
        <w:tc>
          <w:tcPr>
            <w:tcW w:w="2409" w:type="dxa"/>
            <w:tcBorders>
              <w:top w:val="single" w:sz="4" w:space="0" w:color="auto"/>
              <w:left w:val="single" w:sz="4" w:space="0" w:color="auto"/>
              <w:bottom w:val="single" w:sz="4" w:space="0" w:color="auto"/>
              <w:right w:val="nil"/>
            </w:tcBorders>
          </w:tcPr>
          <w:p w14:paraId="18D42A73" w14:textId="77777777" w:rsidR="006D1F41" w:rsidRPr="00351D28" w:rsidRDefault="006D1F41" w:rsidP="00802C33">
            <w:pPr>
              <w:jc w:val="center"/>
              <w:cnfStyle w:val="000000100000" w:firstRow="0" w:lastRow="0" w:firstColumn="0" w:lastColumn="0" w:oddVBand="0" w:evenVBand="0" w:oddHBand="1" w:evenHBand="0" w:firstRowFirstColumn="0" w:firstRowLastColumn="0" w:lastRowFirstColumn="0" w:lastRowLastColumn="0"/>
            </w:pPr>
            <w:r w:rsidRPr="00351D28">
              <w:t>8.5</w:t>
            </w:r>
          </w:p>
        </w:tc>
      </w:tr>
      <w:tr w:rsidR="006D1F41" w:rsidRPr="00351D28" w14:paraId="40DE94D1" w14:textId="77777777" w:rsidTr="00802C33">
        <w:trPr>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62236CF3" w14:textId="77777777" w:rsidR="006D1F41" w:rsidRPr="00351D28" w:rsidRDefault="006D1F41" w:rsidP="00802C33">
            <w:pPr>
              <w:jc w:val="center"/>
            </w:pPr>
            <w:r w:rsidRPr="00351D28">
              <w:t>Printing speed (mm s</w:t>
            </w:r>
            <w:r w:rsidRPr="00351D28">
              <w:rPr>
                <w:vertAlign w:val="superscript"/>
              </w:rPr>
              <w:t>−1</w:t>
            </w:r>
            <w:r w:rsidRPr="00351D28">
              <w:t>)</w:t>
            </w:r>
          </w:p>
        </w:tc>
        <w:tc>
          <w:tcPr>
            <w:tcW w:w="2410" w:type="dxa"/>
            <w:tcBorders>
              <w:top w:val="single" w:sz="4" w:space="0" w:color="auto"/>
              <w:left w:val="single" w:sz="4" w:space="0" w:color="auto"/>
              <w:bottom w:val="single" w:sz="4" w:space="0" w:color="auto"/>
              <w:right w:val="nil"/>
            </w:tcBorders>
          </w:tcPr>
          <w:p w14:paraId="041799E5" w14:textId="77777777" w:rsidR="006D1F41" w:rsidRPr="00351D28" w:rsidRDefault="006D1F41" w:rsidP="00802C33">
            <w:pPr>
              <w:jc w:val="center"/>
              <w:cnfStyle w:val="000000000000" w:firstRow="0" w:lastRow="0" w:firstColumn="0" w:lastColumn="0" w:oddVBand="0" w:evenVBand="0" w:oddHBand="0" w:evenHBand="0" w:firstRowFirstColumn="0" w:firstRowLastColumn="0" w:lastRowFirstColumn="0" w:lastRowLastColumn="0"/>
            </w:pPr>
            <w:r w:rsidRPr="00351D28">
              <w:t>80 - 110</w:t>
            </w:r>
          </w:p>
        </w:tc>
        <w:tc>
          <w:tcPr>
            <w:tcW w:w="2409" w:type="dxa"/>
            <w:tcBorders>
              <w:top w:val="single" w:sz="4" w:space="0" w:color="auto"/>
              <w:left w:val="single" w:sz="4" w:space="0" w:color="auto"/>
              <w:bottom w:val="single" w:sz="4" w:space="0" w:color="auto"/>
              <w:right w:val="nil"/>
            </w:tcBorders>
          </w:tcPr>
          <w:p w14:paraId="1877A416" w14:textId="77777777" w:rsidR="006D1F41" w:rsidRPr="00351D28" w:rsidRDefault="006D1F41" w:rsidP="00802C33">
            <w:pPr>
              <w:jc w:val="center"/>
              <w:cnfStyle w:val="000000000000" w:firstRow="0" w:lastRow="0" w:firstColumn="0" w:lastColumn="0" w:oddVBand="0" w:evenVBand="0" w:oddHBand="0" w:evenHBand="0" w:firstRowFirstColumn="0" w:firstRowLastColumn="0" w:lastRowFirstColumn="0" w:lastRowLastColumn="0"/>
            </w:pPr>
            <w:r w:rsidRPr="00351D28">
              <w:t>110</w:t>
            </w:r>
          </w:p>
        </w:tc>
      </w:tr>
      <w:tr w:rsidR="006D1F41" w:rsidRPr="00351D28" w14:paraId="05AF2050" w14:textId="77777777" w:rsidTr="00802C33">
        <w:trPr>
          <w:cnfStyle w:val="000000100000" w:firstRow="0" w:lastRow="0" w:firstColumn="0" w:lastColumn="0" w:oddVBand="0" w:evenVBand="0" w:oddHBand="1" w:evenHBand="0" w:firstRowFirstColumn="0" w:firstRowLastColumn="0" w:lastRowFirstColumn="0" w:lastRowLastColumn="0"/>
          <w:trHeight w:val="517"/>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35FFF1F0" w14:textId="77777777" w:rsidR="006D1F41" w:rsidRPr="00351D28" w:rsidRDefault="006D1F41" w:rsidP="00802C33">
            <w:pPr>
              <w:jc w:val="center"/>
            </w:pPr>
            <w:r w:rsidRPr="00351D28">
              <w:t>Laser distance (mm)</w:t>
            </w:r>
          </w:p>
        </w:tc>
        <w:tc>
          <w:tcPr>
            <w:tcW w:w="2410" w:type="dxa"/>
            <w:tcBorders>
              <w:top w:val="single" w:sz="4" w:space="0" w:color="auto"/>
              <w:left w:val="single" w:sz="4" w:space="0" w:color="auto"/>
              <w:bottom w:val="single" w:sz="4" w:space="0" w:color="auto"/>
              <w:right w:val="nil"/>
            </w:tcBorders>
          </w:tcPr>
          <w:p w14:paraId="36F16020" w14:textId="77777777" w:rsidR="006D1F41" w:rsidRPr="00351D28" w:rsidRDefault="006D1F41" w:rsidP="00802C33">
            <w:pPr>
              <w:jc w:val="center"/>
              <w:cnfStyle w:val="000000100000" w:firstRow="0" w:lastRow="0" w:firstColumn="0" w:lastColumn="0" w:oddVBand="0" w:evenVBand="0" w:oddHBand="1" w:evenHBand="0" w:firstRowFirstColumn="0" w:firstRowLastColumn="0" w:lastRowFirstColumn="0" w:lastRowLastColumn="0"/>
            </w:pPr>
            <w:r w:rsidRPr="00351D28">
              <w:t>11 - 17</w:t>
            </w:r>
          </w:p>
        </w:tc>
        <w:tc>
          <w:tcPr>
            <w:tcW w:w="2409" w:type="dxa"/>
            <w:tcBorders>
              <w:top w:val="single" w:sz="4" w:space="0" w:color="auto"/>
              <w:left w:val="single" w:sz="4" w:space="0" w:color="auto"/>
              <w:bottom w:val="single" w:sz="4" w:space="0" w:color="auto"/>
              <w:right w:val="nil"/>
            </w:tcBorders>
          </w:tcPr>
          <w:p w14:paraId="65018097" w14:textId="77777777" w:rsidR="006D1F41" w:rsidRPr="00351D28" w:rsidRDefault="006D1F41" w:rsidP="00802C33">
            <w:pPr>
              <w:jc w:val="center"/>
              <w:cnfStyle w:val="000000100000" w:firstRow="0" w:lastRow="0" w:firstColumn="0" w:lastColumn="0" w:oddVBand="0" w:evenVBand="0" w:oddHBand="1" w:evenHBand="0" w:firstRowFirstColumn="0" w:firstRowLastColumn="0" w:lastRowFirstColumn="0" w:lastRowLastColumn="0"/>
            </w:pPr>
            <w:r w:rsidRPr="00351D28">
              <w:t>17</w:t>
            </w:r>
          </w:p>
        </w:tc>
      </w:tr>
      <w:tr w:rsidR="006D1F41" w:rsidRPr="00351D28" w14:paraId="09B2EB42" w14:textId="77777777" w:rsidTr="00802C33">
        <w:trPr>
          <w:trHeight w:val="563"/>
          <w:jc w:val="center"/>
        </w:trPr>
        <w:tc>
          <w:tcPr>
            <w:cnfStyle w:val="001000000000" w:firstRow="0" w:lastRow="0" w:firstColumn="1" w:lastColumn="0" w:oddVBand="0" w:evenVBand="0" w:oddHBand="0" w:evenHBand="0" w:firstRowFirstColumn="0" w:firstRowLastColumn="0" w:lastRowFirstColumn="0" w:lastRowLastColumn="0"/>
            <w:tcW w:w="3686" w:type="dxa"/>
            <w:tcBorders>
              <w:top w:val="single" w:sz="4" w:space="0" w:color="auto"/>
              <w:left w:val="nil"/>
              <w:bottom w:val="single" w:sz="4" w:space="0" w:color="auto"/>
              <w:right w:val="single" w:sz="4" w:space="0" w:color="auto"/>
            </w:tcBorders>
          </w:tcPr>
          <w:p w14:paraId="2A774F6A" w14:textId="77777777" w:rsidR="006D1F41" w:rsidRPr="00351D28" w:rsidRDefault="006D1F41" w:rsidP="00802C33">
            <w:pPr>
              <w:jc w:val="center"/>
            </w:pPr>
            <w:r w:rsidRPr="00351D28">
              <w:t>Cutting speed (mm s</w:t>
            </w:r>
            <w:r w:rsidRPr="00351D28">
              <w:rPr>
                <w:rFonts w:ascii="Symbol" w:hAnsi="Symbol"/>
                <w:vertAlign w:val="superscript"/>
              </w:rPr>
              <w:t>-</w:t>
            </w:r>
            <w:r w:rsidRPr="00351D28">
              <w:rPr>
                <w:vertAlign w:val="superscript"/>
              </w:rPr>
              <w:t>1</w:t>
            </w:r>
            <w:r w:rsidRPr="00351D28">
              <w:t>)</w:t>
            </w:r>
          </w:p>
        </w:tc>
        <w:tc>
          <w:tcPr>
            <w:tcW w:w="2410" w:type="dxa"/>
            <w:tcBorders>
              <w:top w:val="single" w:sz="4" w:space="0" w:color="auto"/>
              <w:left w:val="single" w:sz="4" w:space="0" w:color="auto"/>
              <w:bottom w:val="single" w:sz="4" w:space="0" w:color="auto"/>
              <w:right w:val="nil"/>
            </w:tcBorders>
          </w:tcPr>
          <w:p w14:paraId="3E2E71BF" w14:textId="77777777" w:rsidR="006D1F41" w:rsidRPr="00351D28" w:rsidRDefault="006D1F41" w:rsidP="00802C33">
            <w:pPr>
              <w:jc w:val="center"/>
              <w:cnfStyle w:val="000000000000" w:firstRow="0" w:lastRow="0" w:firstColumn="0" w:lastColumn="0" w:oddVBand="0" w:evenVBand="0" w:oddHBand="0" w:evenHBand="0" w:firstRowFirstColumn="0" w:firstRowLastColumn="0" w:lastRowFirstColumn="0" w:lastRowLastColumn="0"/>
            </w:pPr>
            <w:r w:rsidRPr="00351D28">
              <w:t>10</w:t>
            </w:r>
          </w:p>
        </w:tc>
        <w:tc>
          <w:tcPr>
            <w:tcW w:w="2409" w:type="dxa"/>
            <w:tcBorders>
              <w:top w:val="single" w:sz="4" w:space="0" w:color="auto"/>
              <w:left w:val="single" w:sz="4" w:space="0" w:color="auto"/>
              <w:bottom w:val="single" w:sz="4" w:space="0" w:color="auto"/>
              <w:right w:val="nil"/>
            </w:tcBorders>
          </w:tcPr>
          <w:p w14:paraId="16CE76DE" w14:textId="77777777" w:rsidR="006D1F41" w:rsidRPr="00351D28" w:rsidRDefault="006D1F41" w:rsidP="00802C33">
            <w:pPr>
              <w:jc w:val="center"/>
              <w:cnfStyle w:val="000000000000" w:firstRow="0" w:lastRow="0" w:firstColumn="0" w:lastColumn="0" w:oddVBand="0" w:evenVBand="0" w:oddHBand="0" w:evenHBand="0" w:firstRowFirstColumn="0" w:firstRowLastColumn="0" w:lastRowFirstColumn="0" w:lastRowLastColumn="0"/>
            </w:pPr>
            <w:r w:rsidRPr="00351D28">
              <w:t>10</w:t>
            </w:r>
          </w:p>
        </w:tc>
      </w:tr>
    </w:tbl>
    <w:p w14:paraId="2FF7F6D4" w14:textId="77777777" w:rsidR="006D1F41" w:rsidRPr="00351D28" w:rsidRDefault="006D1F41" w:rsidP="006D1F41"/>
    <w:p w14:paraId="56C4F12A" w14:textId="77777777" w:rsidR="006D1F41" w:rsidRPr="00351D28" w:rsidRDefault="006D1F41" w:rsidP="006D1F41">
      <w:pPr>
        <w:tabs>
          <w:tab w:val="clear" w:pos="709"/>
        </w:tabs>
        <w:spacing w:after="160" w:line="259" w:lineRule="auto"/>
        <w:jc w:val="left"/>
      </w:pPr>
      <w:r w:rsidRPr="00351D28">
        <w:br w:type="page"/>
      </w:r>
    </w:p>
    <w:p w14:paraId="027BFA09" w14:textId="093A2C1B" w:rsidR="00B53332" w:rsidRPr="00351D28" w:rsidRDefault="008F35DA" w:rsidP="00211A63">
      <w:pPr>
        <w:jc w:val="center"/>
        <w:rPr>
          <w:color w:val="000000" w:themeColor="text1"/>
        </w:rPr>
      </w:pPr>
      <w:r w:rsidRPr="00351D28">
        <w:rPr>
          <w:noProof/>
        </w:rPr>
        <w:lastRenderedPageBreak/>
        <w:drawing>
          <wp:inline distT="0" distB="0" distL="0" distR="0" wp14:anchorId="0D40DC20" wp14:editId="4398FEE5">
            <wp:extent cx="5760000" cy="1446371"/>
            <wp:effectExtent l="0" t="0" r="0" b="1905"/>
            <wp:docPr id="978463181" name="Imagem 978463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rotWithShape="1">
                    <a:blip r:embed="rId9" cstate="print">
                      <a:extLst>
                        <a:ext uri="{28A0092B-C50C-407E-A947-70E740481C1C}">
                          <a14:useLocalDpi xmlns:a14="http://schemas.microsoft.com/office/drawing/2010/main" val="0"/>
                        </a:ext>
                      </a:extLst>
                    </a:blip>
                    <a:srcRect l="1646" t="5968" b="-1395"/>
                    <a:stretch/>
                  </pic:blipFill>
                  <pic:spPr bwMode="auto">
                    <a:xfrm>
                      <a:off x="0" y="0"/>
                      <a:ext cx="5760000" cy="1446371"/>
                    </a:xfrm>
                    <a:prstGeom prst="rect">
                      <a:avLst/>
                    </a:prstGeom>
                    <a:ln>
                      <a:noFill/>
                    </a:ln>
                    <a:extLst>
                      <a:ext uri="{53640926-AAD7-44D8-BBD7-CCE9431645EC}">
                        <a14:shadowObscured xmlns:a14="http://schemas.microsoft.com/office/drawing/2010/main"/>
                      </a:ext>
                    </a:extLst>
                  </pic:spPr>
                </pic:pic>
              </a:graphicData>
            </a:graphic>
          </wp:inline>
        </w:drawing>
      </w:r>
    </w:p>
    <w:p w14:paraId="093C2545" w14:textId="28FD4318" w:rsidR="00C92138" w:rsidRPr="00351D28" w:rsidRDefault="00C92138" w:rsidP="00DF6883">
      <w:r w:rsidRPr="00351D28">
        <w:rPr>
          <w:b/>
          <w:bCs/>
        </w:rPr>
        <w:t>Figure S</w:t>
      </w:r>
      <w:r w:rsidR="00804E48" w:rsidRPr="00351D28">
        <w:rPr>
          <w:b/>
          <w:bCs/>
        </w:rPr>
        <w:t>3</w:t>
      </w:r>
      <w:r w:rsidRPr="00351D28">
        <w:rPr>
          <w:b/>
          <w:bCs/>
        </w:rPr>
        <w:t>.</w:t>
      </w:r>
      <w:r w:rsidRPr="00351D28">
        <w:t xml:space="preserve"> (A) Cyclic voltammograms obtained by </w:t>
      </w:r>
      <w:r w:rsidRPr="00351D28">
        <w:rPr>
          <w:bCs/>
        </w:rPr>
        <w:t>CO</w:t>
      </w:r>
      <w:r w:rsidRPr="00351D28">
        <w:rPr>
          <w:bCs/>
          <w:vertAlign w:val="subscript"/>
        </w:rPr>
        <w:t>2</w:t>
      </w:r>
      <w:r w:rsidRPr="00351D28">
        <w:rPr>
          <w:bCs/>
        </w:rPr>
        <w:t>P-GLE</w:t>
      </w:r>
      <w:r w:rsidRPr="00351D28">
        <w:rPr>
          <w:bCs/>
          <w:szCs w:val="18"/>
        </w:rPr>
        <w:t xml:space="preserve"> </w:t>
      </w:r>
      <w:r w:rsidRPr="00351D28">
        <w:t xml:space="preserve">in the presence of </w:t>
      </w:r>
      <w:r w:rsidR="002150BF" w:rsidRPr="00351D28">
        <w:t>5.0 mmol L</w:t>
      </w:r>
      <w:r w:rsidR="002150BF" w:rsidRPr="00351D28">
        <w:rPr>
          <w:rFonts w:ascii="Symbol" w:hAnsi="Symbol"/>
          <w:vertAlign w:val="superscript"/>
        </w:rPr>
        <w:t>-</w:t>
      </w:r>
      <w:r w:rsidR="002150BF" w:rsidRPr="00351D28">
        <w:rPr>
          <w:vertAlign w:val="superscript"/>
        </w:rPr>
        <w:t>1</w:t>
      </w:r>
      <w:r w:rsidR="002150BF" w:rsidRPr="00351D28">
        <w:t xml:space="preserve"> </w:t>
      </w:r>
      <w:r w:rsidR="0032397F" w:rsidRPr="00351D28">
        <w:t xml:space="preserve">FcMeOH </w:t>
      </w:r>
      <w:r w:rsidRPr="00351D28">
        <w:t xml:space="preserve">in </w:t>
      </w:r>
      <w:r w:rsidR="002150BF" w:rsidRPr="00351D28">
        <w:t>0.1 mol L</w:t>
      </w:r>
      <w:r w:rsidR="002150BF" w:rsidRPr="00351D28">
        <w:rPr>
          <w:rFonts w:ascii="Symbol" w:hAnsi="Symbol"/>
          <w:vertAlign w:val="superscript"/>
        </w:rPr>
        <w:t>-</w:t>
      </w:r>
      <w:r w:rsidR="002150BF" w:rsidRPr="00351D28">
        <w:rPr>
          <w:vertAlign w:val="superscript"/>
        </w:rPr>
        <w:t xml:space="preserve">1 </w:t>
      </w:r>
      <w:r w:rsidRPr="00351D28">
        <w:t>KCl. Scan rate: 50 mV s</w:t>
      </w:r>
      <w:r w:rsidRPr="00351D28">
        <w:rPr>
          <w:rFonts w:ascii="Symbol" w:hAnsi="Symbol"/>
          <w:vertAlign w:val="superscript"/>
        </w:rPr>
        <w:t>-</w:t>
      </w:r>
      <w:r w:rsidRPr="00351D28">
        <w:rPr>
          <w:vertAlign w:val="superscript"/>
        </w:rPr>
        <w:t>1</w:t>
      </w:r>
      <w:r w:rsidRPr="00351D28">
        <w:t xml:space="preserve">. (B) Cyclic voltammograms obtained by </w:t>
      </w:r>
      <w:r w:rsidRPr="00351D28">
        <w:rPr>
          <w:bCs/>
        </w:rPr>
        <w:t>CO</w:t>
      </w:r>
      <w:r w:rsidRPr="00351D28">
        <w:rPr>
          <w:bCs/>
          <w:vertAlign w:val="subscript"/>
        </w:rPr>
        <w:t>2</w:t>
      </w:r>
      <w:r w:rsidRPr="00351D28">
        <w:rPr>
          <w:bCs/>
        </w:rPr>
        <w:t>P-GLE</w:t>
      </w:r>
      <w:r w:rsidRPr="00351D28">
        <w:rPr>
          <w:bCs/>
          <w:szCs w:val="18"/>
        </w:rPr>
        <w:t xml:space="preserve"> </w:t>
      </w:r>
      <w:r w:rsidRPr="00351D28">
        <w:t xml:space="preserve">in the presence of </w:t>
      </w:r>
      <w:r w:rsidR="002F11DA" w:rsidRPr="00351D28">
        <w:t>1.0 mmol L</w:t>
      </w:r>
      <w:r w:rsidR="002F11DA" w:rsidRPr="00351D28">
        <w:rPr>
          <w:rFonts w:ascii="Symbol" w:hAnsi="Symbol"/>
          <w:vertAlign w:val="superscript"/>
        </w:rPr>
        <w:t>-</w:t>
      </w:r>
      <w:r w:rsidR="002F11DA" w:rsidRPr="00351D28">
        <w:rPr>
          <w:vertAlign w:val="superscript"/>
        </w:rPr>
        <w:t>1</w:t>
      </w:r>
      <w:r w:rsidR="002F11DA" w:rsidRPr="00351D28">
        <w:t xml:space="preserve"> </w:t>
      </w:r>
      <w:r w:rsidRPr="00351D28">
        <w:t xml:space="preserve">potassium </w:t>
      </w:r>
      <w:proofErr w:type="spellStart"/>
      <w:r w:rsidRPr="00351D28">
        <w:t>ferri</w:t>
      </w:r>
      <w:proofErr w:type="spellEnd"/>
      <w:r w:rsidRPr="00351D28">
        <w:t xml:space="preserve">-ferrocyanide in </w:t>
      </w:r>
      <w:r w:rsidR="002150BF" w:rsidRPr="00351D28">
        <w:t>0.1 mol L</w:t>
      </w:r>
      <w:r w:rsidR="002150BF" w:rsidRPr="00351D28">
        <w:rPr>
          <w:rFonts w:ascii="Symbol" w:hAnsi="Symbol"/>
          <w:vertAlign w:val="superscript"/>
        </w:rPr>
        <w:t>-</w:t>
      </w:r>
      <w:r w:rsidR="002150BF" w:rsidRPr="00351D28">
        <w:rPr>
          <w:vertAlign w:val="superscript"/>
        </w:rPr>
        <w:t xml:space="preserve">1 </w:t>
      </w:r>
      <w:r w:rsidRPr="00351D28">
        <w:t>KCl. Scan rate: 50 mV s</w:t>
      </w:r>
      <w:r w:rsidRPr="00351D28">
        <w:rPr>
          <w:rFonts w:ascii="Symbol" w:hAnsi="Symbol"/>
          <w:vertAlign w:val="superscript"/>
        </w:rPr>
        <w:t>-</w:t>
      </w:r>
      <w:r w:rsidRPr="00351D28">
        <w:rPr>
          <w:vertAlign w:val="superscript"/>
        </w:rPr>
        <w:t>1</w:t>
      </w:r>
      <w:r w:rsidRPr="00351D28">
        <w:t xml:space="preserve">. (C) Cyclic voltammograms obtained by </w:t>
      </w:r>
      <w:r w:rsidRPr="00351D28">
        <w:rPr>
          <w:bCs/>
        </w:rPr>
        <w:t>CO</w:t>
      </w:r>
      <w:r w:rsidRPr="00351D28">
        <w:rPr>
          <w:bCs/>
          <w:vertAlign w:val="subscript"/>
        </w:rPr>
        <w:t>2</w:t>
      </w:r>
      <w:r w:rsidRPr="00351D28">
        <w:rPr>
          <w:bCs/>
        </w:rPr>
        <w:t>P-GLE</w:t>
      </w:r>
      <w:r w:rsidRPr="00351D28">
        <w:rPr>
          <w:bCs/>
          <w:szCs w:val="18"/>
        </w:rPr>
        <w:t xml:space="preserve"> </w:t>
      </w:r>
      <w:r w:rsidRPr="00351D28">
        <w:t xml:space="preserve">in the presence of </w:t>
      </w:r>
      <w:r w:rsidR="002150BF" w:rsidRPr="00351D28">
        <w:t>1.0 mmol L</w:t>
      </w:r>
      <w:r w:rsidR="002150BF" w:rsidRPr="00351D28">
        <w:rPr>
          <w:rFonts w:ascii="Symbol" w:hAnsi="Symbol"/>
          <w:vertAlign w:val="superscript"/>
        </w:rPr>
        <w:t>-</w:t>
      </w:r>
      <w:r w:rsidR="002150BF" w:rsidRPr="00351D28">
        <w:rPr>
          <w:vertAlign w:val="superscript"/>
        </w:rPr>
        <w:t>1</w:t>
      </w:r>
      <w:r w:rsidR="002150BF" w:rsidRPr="00351D28">
        <w:t xml:space="preserve"> </w:t>
      </w:r>
      <w:proofErr w:type="spellStart"/>
      <w:r w:rsidRPr="00351D28">
        <w:t>hexaammineruthenium</w:t>
      </w:r>
      <w:proofErr w:type="spellEnd"/>
      <w:r w:rsidRPr="00351D28">
        <w:t xml:space="preserve"> in </w:t>
      </w:r>
      <w:r w:rsidR="002150BF" w:rsidRPr="00351D28">
        <w:t>0.1 mol L</w:t>
      </w:r>
      <w:r w:rsidR="002150BF" w:rsidRPr="00351D28">
        <w:rPr>
          <w:rFonts w:ascii="Symbol" w:hAnsi="Symbol"/>
          <w:vertAlign w:val="superscript"/>
        </w:rPr>
        <w:t>-</w:t>
      </w:r>
      <w:r w:rsidR="002150BF" w:rsidRPr="00351D28">
        <w:rPr>
          <w:vertAlign w:val="superscript"/>
        </w:rPr>
        <w:t xml:space="preserve">1 </w:t>
      </w:r>
      <w:r w:rsidRPr="00351D28">
        <w:t>KCl. Scan rate: 50 mV s</w:t>
      </w:r>
      <w:r w:rsidRPr="00351D28">
        <w:rPr>
          <w:rFonts w:ascii="Symbol" w:hAnsi="Symbol"/>
          <w:vertAlign w:val="superscript"/>
        </w:rPr>
        <w:t>-</w:t>
      </w:r>
      <w:r w:rsidRPr="00351D28">
        <w:rPr>
          <w:vertAlign w:val="superscript"/>
        </w:rPr>
        <w:t>1</w:t>
      </w:r>
    </w:p>
    <w:p w14:paraId="2C604BBD" w14:textId="77777777" w:rsidR="00C92138" w:rsidRPr="00351D28" w:rsidRDefault="00C92138" w:rsidP="00211A63">
      <w:pPr>
        <w:jc w:val="center"/>
        <w:rPr>
          <w:color w:val="000000" w:themeColor="text1"/>
        </w:rPr>
      </w:pPr>
    </w:p>
    <w:p w14:paraId="5FDE4CF9" w14:textId="77777777" w:rsidR="00AE6B16" w:rsidRPr="00351D28" w:rsidRDefault="00AE6B16">
      <w:pPr>
        <w:tabs>
          <w:tab w:val="clear" w:pos="709"/>
        </w:tabs>
        <w:spacing w:after="160" w:line="259" w:lineRule="auto"/>
        <w:jc w:val="left"/>
        <w:rPr>
          <w:color w:val="000000" w:themeColor="text1"/>
        </w:rPr>
      </w:pPr>
      <w:r w:rsidRPr="00351D28">
        <w:rPr>
          <w:color w:val="000000" w:themeColor="text1"/>
        </w:rPr>
        <w:br w:type="page"/>
      </w:r>
    </w:p>
    <w:p w14:paraId="192B1DC2" w14:textId="77777777" w:rsidR="00E636BF" w:rsidRPr="00351D28" w:rsidRDefault="00E636BF" w:rsidP="00E636BF">
      <w:pPr>
        <w:spacing w:before="240"/>
      </w:pPr>
      <w:r w:rsidRPr="00351D28">
        <w:rPr>
          <w:noProof/>
        </w:rPr>
        <w:lastRenderedPageBreak/>
        <w:drawing>
          <wp:inline distT="0" distB="0" distL="0" distR="0" wp14:anchorId="69097F5A" wp14:editId="2C67835A">
            <wp:extent cx="5784048" cy="2276384"/>
            <wp:effectExtent l="0" t="0" r="7620" b="0"/>
            <wp:docPr id="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m 6"/>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784048" cy="2276384"/>
                    </a:xfrm>
                    <a:prstGeom prst="rect">
                      <a:avLst/>
                    </a:prstGeom>
                  </pic:spPr>
                </pic:pic>
              </a:graphicData>
            </a:graphic>
          </wp:inline>
        </w:drawing>
      </w:r>
    </w:p>
    <w:p w14:paraId="26215D6A" w14:textId="2CC43BBF" w:rsidR="00240B34" w:rsidRPr="00351D28" w:rsidRDefault="00E636BF" w:rsidP="00E636BF">
      <w:r w:rsidRPr="00351D28">
        <w:rPr>
          <w:b/>
          <w:bCs/>
        </w:rPr>
        <w:t>Figure S</w:t>
      </w:r>
      <w:r w:rsidR="00804E48" w:rsidRPr="00351D28">
        <w:rPr>
          <w:b/>
          <w:bCs/>
        </w:rPr>
        <w:t>4</w:t>
      </w:r>
      <w:r w:rsidRPr="00351D28">
        <w:rPr>
          <w:b/>
          <w:bCs/>
        </w:rPr>
        <w:t>.</w:t>
      </w:r>
      <w:r w:rsidRPr="00351D28">
        <w:t xml:space="preserve"> Redox process of FcMeOH, where it loses an electron at the iron center of the ferrocene core, and this loss converts the ferrocene core from Fe (II) to Fe (III), forming ferricenium methanol</w:t>
      </w:r>
    </w:p>
    <w:p w14:paraId="5870C5AE" w14:textId="77777777" w:rsidR="00240B34" w:rsidRPr="00351D28" w:rsidRDefault="00240B34">
      <w:pPr>
        <w:tabs>
          <w:tab w:val="clear" w:pos="709"/>
        </w:tabs>
        <w:spacing w:after="160" w:line="259" w:lineRule="auto"/>
        <w:jc w:val="left"/>
      </w:pPr>
      <w:r w:rsidRPr="00351D28">
        <w:br w:type="page"/>
      </w:r>
    </w:p>
    <w:p w14:paraId="07BBDB78" w14:textId="77777777" w:rsidR="00240B34" w:rsidRPr="00351D28" w:rsidRDefault="00240B34" w:rsidP="00240B34">
      <w:r w:rsidRPr="00351D28">
        <w:rPr>
          <w:noProof/>
        </w:rPr>
        <w:lastRenderedPageBreak/>
        <w:drawing>
          <wp:inline distT="0" distB="0" distL="0" distR="0" wp14:anchorId="2BD2F291" wp14:editId="37F72576">
            <wp:extent cx="5760000" cy="4363968"/>
            <wp:effectExtent l="0" t="0" r="0" b="0"/>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m 7"/>
                    <pic:cNvPicPr/>
                  </pic:nvPicPr>
                  <pic:blipFill rotWithShape="1">
                    <a:blip r:embed="rId11" cstate="print">
                      <a:extLst>
                        <a:ext uri="{28A0092B-C50C-407E-A947-70E740481C1C}">
                          <a14:useLocalDpi xmlns:a14="http://schemas.microsoft.com/office/drawing/2010/main" val="0"/>
                        </a:ext>
                      </a:extLst>
                    </a:blip>
                    <a:srcRect l="2050" t="7531" r="7329" b="2749"/>
                    <a:stretch>
                      <a:fillRect/>
                    </a:stretch>
                  </pic:blipFill>
                  <pic:spPr bwMode="auto">
                    <a:xfrm>
                      <a:off x="0" y="0"/>
                      <a:ext cx="5760000" cy="4363968"/>
                    </a:xfrm>
                    <a:prstGeom prst="rect">
                      <a:avLst/>
                    </a:prstGeom>
                    <a:ln>
                      <a:noFill/>
                    </a:ln>
                    <a:extLst>
                      <a:ext uri="{53640926-AAD7-44D8-BBD7-CCE9431645EC}">
                        <a14:shadowObscured xmlns:a14="http://schemas.microsoft.com/office/drawing/2010/main"/>
                      </a:ext>
                    </a:extLst>
                  </pic:spPr>
                </pic:pic>
              </a:graphicData>
            </a:graphic>
          </wp:inline>
        </w:drawing>
      </w:r>
    </w:p>
    <w:p w14:paraId="4CDF4124" w14:textId="5303558D" w:rsidR="008C02E7" w:rsidRPr="00351D28" w:rsidRDefault="00240B34" w:rsidP="00240B34">
      <w:r w:rsidRPr="00351D28">
        <w:rPr>
          <w:b/>
          <w:bCs/>
        </w:rPr>
        <w:t>Figure S</w:t>
      </w:r>
      <w:r w:rsidR="00804E48" w:rsidRPr="00351D28">
        <w:rPr>
          <w:b/>
          <w:bCs/>
        </w:rPr>
        <w:t>5</w:t>
      </w:r>
      <w:r w:rsidRPr="00351D28">
        <w:rPr>
          <w:b/>
          <w:bCs/>
        </w:rPr>
        <w:t>.</w:t>
      </w:r>
      <w:r w:rsidRPr="00351D28">
        <w:t xml:space="preserve"> Cyclic voltammograms obtained by CO</w:t>
      </w:r>
      <w:r w:rsidRPr="00351D28">
        <w:rPr>
          <w:vertAlign w:val="subscript"/>
        </w:rPr>
        <w:t>2</w:t>
      </w:r>
      <w:r w:rsidRPr="00351D28">
        <w:t>P-GLE in the absence (dash line) and presence of 1.0 mmol L</w:t>
      </w:r>
      <w:r w:rsidRPr="00351D28">
        <w:rPr>
          <w:vertAlign w:val="superscript"/>
        </w:rPr>
        <w:t>−1</w:t>
      </w:r>
      <w:r w:rsidRPr="00351D28">
        <w:t xml:space="preserve"> FcMeOH (blue line) and 5.0 mmol L</w:t>
      </w:r>
      <w:r w:rsidRPr="00351D28">
        <w:rPr>
          <w:vertAlign w:val="superscript"/>
        </w:rPr>
        <w:t>−1</w:t>
      </w:r>
      <w:r w:rsidRPr="00351D28">
        <w:t xml:space="preserve"> FcMeOH (green line), in 0.1 mol L</w:t>
      </w:r>
      <w:r w:rsidRPr="00351D28">
        <w:rPr>
          <w:vertAlign w:val="superscript"/>
        </w:rPr>
        <w:t>−1</w:t>
      </w:r>
      <w:r w:rsidRPr="00351D28">
        <w:t xml:space="preserve"> KCl</w:t>
      </w:r>
      <w:r w:rsidR="00D471EE" w:rsidRPr="00351D28">
        <w:t xml:space="preserve">. </w:t>
      </w:r>
      <w:r w:rsidR="00BE2500" w:rsidRPr="00351D28">
        <w:t>Scan rate: 50 mV s</w:t>
      </w:r>
      <w:r w:rsidR="00BE2500" w:rsidRPr="00351D28">
        <w:rPr>
          <w:rFonts w:ascii="Symbol" w:hAnsi="Symbol"/>
          <w:vertAlign w:val="superscript"/>
        </w:rPr>
        <w:t>-</w:t>
      </w:r>
      <w:r w:rsidR="00BE2500" w:rsidRPr="00351D28">
        <w:rPr>
          <w:vertAlign w:val="superscript"/>
        </w:rPr>
        <w:t>1</w:t>
      </w:r>
    </w:p>
    <w:p w14:paraId="3DD978D4" w14:textId="77777777" w:rsidR="008C02E7" w:rsidRPr="00351D28" w:rsidRDefault="008C02E7">
      <w:pPr>
        <w:tabs>
          <w:tab w:val="clear" w:pos="709"/>
        </w:tabs>
        <w:spacing w:after="160" w:line="259" w:lineRule="auto"/>
        <w:jc w:val="left"/>
      </w:pPr>
      <w:r w:rsidRPr="00351D28">
        <w:br w:type="page"/>
      </w:r>
    </w:p>
    <w:p w14:paraId="2D4DF8FE" w14:textId="77777777" w:rsidR="008C02E7" w:rsidRPr="00351D28" w:rsidRDefault="008C02E7" w:rsidP="008C02E7">
      <w:pPr>
        <w:rPr>
          <w:b/>
          <w:bCs/>
        </w:rPr>
      </w:pPr>
      <w:r w:rsidRPr="00351D28">
        <w:rPr>
          <w:b/>
          <w:bCs/>
          <w:noProof/>
        </w:rPr>
        <w:lastRenderedPageBreak/>
        <w:drawing>
          <wp:inline distT="0" distB="0" distL="0" distR="0" wp14:anchorId="338DDBE0" wp14:editId="03142C61">
            <wp:extent cx="5759450" cy="4131734"/>
            <wp:effectExtent l="0" t="0" r="0" b="2540"/>
            <wp:docPr id="1739070884"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9070884" name="Imagem 6"/>
                    <pic:cNvPicPr/>
                  </pic:nvPicPr>
                  <pic:blipFill rotWithShape="1">
                    <a:blip r:embed="rId12" cstate="print">
                      <a:extLst>
                        <a:ext uri="{28A0092B-C50C-407E-A947-70E740481C1C}">
                          <a14:useLocalDpi xmlns:a14="http://schemas.microsoft.com/office/drawing/2010/main" val="0"/>
                        </a:ext>
                      </a:extLst>
                    </a:blip>
                    <a:srcRect t="4804" b="1448"/>
                    <a:stretch>
                      <a:fillRect/>
                    </a:stretch>
                  </pic:blipFill>
                  <pic:spPr bwMode="auto">
                    <a:xfrm>
                      <a:off x="0" y="0"/>
                      <a:ext cx="5760000" cy="4132129"/>
                    </a:xfrm>
                    <a:prstGeom prst="rect">
                      <a:avLst/>
                    </a:prstGeom>
                    <a:ln>
                      <a:noFill/>
                    </a:ln>
                    <a:extLst>
                      <a:ext uri="{53640926-AAD7-44D8-BBD7-CCE9431645EC}">
                        <a14:shadowObscured xmlns:a14="http://schemas.microsoft.com/office/drawing/2010/main"/>
                      </a:ext>
                    </a:extLst>
                  </pic:spPr>
                </pic:pic>
              </a:graphicData>
            </a:graphic>
          </wp:inline>
        </w:drawing>
      </w:r>
    </w:p>
    <w:p w14:paraId="2355F467" w14:textId="7D8C80D6" w:rsidR="008143F2" w:rsidRPr="00351D28" w:rsidRDefault="008C02E7" w:rsidP="008C02E7">
      <w:pPr>
        <w:rPr>
          <w:color w:val="000000" w:themeColor="text1"/>
        </w:rPr>
      </w:pPr>
      <w:r w:rsidRPr="00351D28">
        <w:rPr>
          <w:b/>
          <w:bCs/>
        </w:rPr>
        <w:t>Figure S</w:t>
      </w:r>
      <w:r w:rsidR="00804E48" w:rsidRPr="00351D28">
        <w:rPr>
          <w:b/>
          <w:bCs/>
        </w:rPr>
        <w:t>6</w:t>
      </w:r>
      <w:r w:rsidRPr="00351D28">
        <w:rPr>
          <w:b/>
          <w:bCs/>
        </w:rPr>
        <w:t xml:space="preserve">. </w:t>
      </w:r>
      <w:r w:rsidRPr="00351D28">
        <w:t>Cyclic voltammograms obtained by CO</w:t>
      </w:r>
      <w:r w:rsidRPr="00351D28">
        <w:rPr>
          <w:vertAlign w:val="subscript"/>
        </w:rPr>
        <w:t>2</w:t>
      </w:r>
      <w:r w:rsidRPr="00351D28">
        <w:t xml:space="preserve">P-GLE with (blue line) and without (black line) the waterproofing process in the absence (dash line) and presence (solid line) of </w:t>
      </w:r>
      <w:r w:rsidRPr="00351D28">
        <w:rPr>
          <w:color w:val="000000" w:themeColor="text1"/>
        </w:rPr>
        <w:t>1.0 mmol L</w:t>
      </w:r>
      <w:r w:rsidRPr="00351D28">
        <w:rPr>
          <w:color w:val="000000" w:themeColor="text1"/>
          <w:vertAlign w:val="superscript"/>
        </w:rPr>
        <w:t>−1</w:t>
      </w:r>
      <w:r w:rsidRPr="00351D28">
        <w:rPr>
          <w:color w:val="000000" w:themeColor="text1"/>
        </w:rPr>
        <w:t xml:space="preserve"> CBZ, in 0.1 mol L</w:t>
      </w:r>
      <w:r w:rsidRPr="00351D28">
        <w:rPr>
          <w:color w:val="000000" w:themeColor="text1"/>
          <w:vertAlign w:val="superscript"/>
        </w:rPr>
        <w:t>−1</w:t>
      </w:r>
      <w:r w:rsidRPr="00351D28">
        <w:rPr>
          <w:color w:val="000000" w:themeColor="text1"/>
        </w:rPr>
        <w:t xml:space="preserve"> phosphate buffer (pH 7.0)</w:t>
      </w:r>
      <w:r w:rsidR="00BE2500" w:rsidRPr="00351D28">
        <w:rPr>
          <w:color w:val="000000" w:themeColor="text1"/>
        </w:rPr>
        <w:t xml:space="preserve">. </w:t>
      </w:r>
      <w:r w:rsidR="00BE2500" w:rsidRPr="00351D28">
        <w:t>Scan rate: 50 mV s</w:t>
      </w:r>
      <w:r w:rsidR="00BE2500" w:rsidRPr="00351D28">
        <w:rPr>
          <w:rFonts w:ascii="Symbol" w:hAnsi="Symbol"/>
          <w:vertAlign w:val="superscript"/>
        </w:rPr>
        <w:t>-</w:t>
      </w:r>
      <w:r w:rsidR="00BE2500" w:rsidRPr="00351D28">
        <w:rPr>
          <w:vertAlign w:val="superscript"/>
        </w:rPr>
        <w:t>1</w:t>
      </w:r>
    </w:p>
    <w:p w14:paraId="6E78D195" w14:textId="77777777" w:rsidR="008143F2" w:rsidRPr="00351D28" w:rsidRDefault="008143F2">
      <w:pPr>
        <w:tabs>
          <w:tab w:val="clear" w:pos="709"/>
        </w:tabs>
        <w:spacing w:after="160" w:line="259" w:lineRule="auto"/>
        <w:jc w:val="left"/>
        <w:rPr>
          <w:color w:val="000000" w:themeColor="text1"/>
        </w:rPr>
      </w:pPr>
      <w:r w:rsidRPr="00351D28">
        <w:rPr>
          <w:color w:val="000000" w:themeColor="text1"/>
        </w:rPr>
        <w:br w:type="page"/>
      </w:r>
    </w:p>
    <w:p w14:paraId="620C8C72" w14:textId="77777777" w:rsidR="00493883" w:rsidRPr="00351D28" w:rsidRDefault="00493883" w:rsidP="00493883">
      <w:r w:rsidRPr="00351D28">
        <w:rPr>
          <w:noProof/>
        </w:rPr>
        <w:lastRenderedPageBreak/>
        <w:drawing>
          <wp:inline distT="0" distB="0" distL="0" distR="0" wp14:anchorId="19950F10" wp14:editId="026BF7F5">
            <wp:extent cx="5760000" cy="4711476"/>
            <wp:effectExtent l="0" t="0" r="0" b="0"/>
            <wp:docPr id="900529168"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529168" name="Imagem 1"/>
                    <pic:cNvPicPr/>
                  </pic:nvPicPr>
                  <pic:blipFill rotWithShape="1">
                    <a:blip r:embed="rId13" cstate="print">
                      <a:extLst>
                        <a:ext uri="{28A0092B-C50C-407E-A947-70E740481C1C}">
                          <a14:useLocalDpi xmlns:a14="http://schemas.microsoft.com/office/drawing/2010/main" val="0"/>
                        </a:ext>
                      </a:extLst>
                    </a:blip>
                    <a:srcRect l="5652" t="10019" r="12455" b="2444"/>
                    <a:stretch>
                      <a:fillRect/>
                    </a:stretch>
                  </pic:blipFill>
                  <pic:spPr bwMode="auto">
                    <a:xfrm>
                      <a:off x="0" y="0"/>
                      <a:ext cx="5760000" cy="4711476"/>
                    </a:xfrm>
                    <a:prstGeom prst="rect">
                      <a:avLst/>
                    </a:prstGeom>
                    <a:ln>
                      <a:noFill/>
                    </a:ln>
                    <a:extLst>
                      <a:ext uri="{53640926-AAD7-44D8-BBD7-CCE9431645EC}">
                        <a14:shadowObscured xmlns:a14="http://schemas.microsoft.com/office/drawing/2010/main"/>
                      </a:ext>
                    </a:extLst>
                  </pic:spPr>
                </pic:pic>
              </a:graphicData>
            </a:graphic>
          </wp:inline>
        </w:drawing>
      </w:r>
    </w:p>
    <w:p w14:paraId="1674CACE" w14:textId="69679DBA" w:rsidR="007E1AF2" w:rsidRPr="00351D28" w:rsidRDefault="00493883" w:rsidP="00493883">
      <w:pPr>
        <w:rPr>
          <w:color w:val="000000" w:themeColor="text1"/>
        </w:rPr>
      </w:pPr>
      <w:r w:rsidRPr="00351D28">
        <w:rPr>
          <w:b/>
          <w:bCs/>
        </w:rPr>
        <w:t>Figure S</w:t>
      </w:r>
      <w:r w:rsidR="00804E48" w:rsidRPr="00351D28">
        <w:rPr>
          <w:b/>
          <w:bCs/>
        </w:rPr>
        <w:t>7</w:t>
      </w:r>
      <w:r w:rsidRPr="00351D28">
        <w:rPr>
          <w:b/>
          <w:bCs/>
        </w:rPr>
        <w:t>.</w:t>
      </w:r>
      <w:r w:rsidRPr="00351D28">
        <w:t xml:space="preserve"> </w:t>
      </w:r>
      <w:r w:rsidR="008E68D6" w:rsidRPr="00351D28">
        <w:rPr>
          <w:color w:val="000000" w:themeColor="text1"/>
        </w:rPr>
        <w:t xml:space="preserve">Differential pulse (black line) and square wave (blue line) voltammograms, with baseline correction, obtained by </w:t>
      </w:r>
      <w:r w:rsidR="008E68D6" w:rsidRPr="00351D28">
        <w:t>CO</w:t>
      </w:r>
      <w:r w:rsidR="008E68D6" w:rsidRPr="00351D28">
        <w:rPr>
          <w:vertAlign w:val="subscript"/>
        </w:rPr>
        <w:t>2</w:t>
      </w:r>
      <w:r w:rsidR="008E68D6" w:rsidRPr="00351D28">
        <w:t xml:space="preserve">P-GLE </w:t>
      </w:r>
      <w:r w:rsidR="008E68D6" w:rsidRPr="00351D28">
        <w:rPr>
          <w:color w:val="000000" w:themeColor="text1"/>
        </w:rPr>
        <w:t xml:space="preserve">in the presence of 1.0 </w:t>
      </w:r>
      <w:r w:rsidR="008E68D6" w:rsidRPr="00351D28">
        <w:rPr>
          <w:color w:val="000000" w:themeColor="text1"/>
          <w:lang w:val="en-GB"/>
        </w:rPr>
        <w:t>m</w:t>
      </w:r>
      <w:r w:rsidR="008E68D6" w:rsidRPr="00351D28">
        <w:rPr>
          <w:color w:val="000000" w:themeColor="text1"/>
        </w:rPr>
        <w:t>mol L</w:t>
      </w:r>
      <w:r w:rsidR="008E68D6" w:rsidRPr="00351D28">
        <w:rPr>
          <w:color w:val="000000" w:themeColor="text1"/>
          <w:vertAlign w:val="superscript"/>
        </w:rPr>
        <w:t>−1</w:t>
      </w:r>
      <w:r w:rsidR="008E68D6" w:rsidRPr="00351D28">
        <w:rPr>
          <w:color w:val="000000" w:themeColor="text1"/>
        </w:rPr>
        <w:t xml:space="preserve"> CBZ, in 0.1 mol L</w:t>
      </w:r>
      <w:r w:rsidR="008E68D6" w:rsidRPr="00351D28">
        <w:rPr>
          <w:color w:val="000000" w:themeColor="text1"/>
          <w:vertAlign w:val="superscript"/>
        </w:rPr>
        <w:t>−1</w:t>
      </w:r>
      <w:r w:rsidR="008E68D6" w:rsidRPr="00351D28">
        <w:rPr>
          <w:color w:val="000000" w:themeColor="text1"/>
        </w:rPr>
        <w:t xml:space="preserve"> phosphate buffer (pH 7.0); DPV parameters: pulse amplitude = 10 mV; pulse modulation time = 50 ms; </w:t>
      </w:r>
      <w:r w:rsidR="008E68D6" w:rsidRPr="00351D28">
        <w:rPr>
          <w:color w:val="000000" w:themeColor="text1"/>
          <w:lang w:val="el-GR"/>
        </w:rPr>
        <w:t>ν</w:t>
      </w:r>
      <w:r w:rsidR="008E68D6" w:rsidRPr="00351D28">
        <w:rPr>
          <w:color w:val="000000" w:themeColor="text1"/>
        </w:rPr>
        <w:t xml:space="preserve"> = 30 mV s</w:t>
      </w:r>
      <w:r w:rsidR="008E68D6" w:rsidRPr="00351D28">
        <w:rPr>
          <w:color w:val="000000" w:themeColor="text1"/>
          <w:vertAlign w:val="superscript"/>
        </w:rPr>
        <w:t>−1</w:t>
      </w:r>
      <w:r w:rsidR="008E68D6" w:rsidRPr="00351D28">
        <w:rPr>
          <w:color w:val="000000" w:themeColor="text1"/>
        </w:rPr>
        <w:t xml:space="preserve">. SWV parameters: </w:t>
      </w:r>
      <w:r w:rsidR="008E68D6" w:rsidRPr="00351D28">
        <w:t xml:space="preserve">pulse amplitude </w:t>
      </w:r>
      <w:r w:rsidR="008E68D6" w:rsidRPr="00351D28">
        <w:rPr>
          <w:color w:val="000000" w:themeColor="text1"/>
        </w:rPr>
        <w:t xml:space="preserve">= </w:t>
      </w:r>
      <w:r w:rsidR="008E68D6" w:rsidRPr="00351D28">
        <w:t xml:space="preserve">20 mV; potential step </w:t>
      </w:r>
      <w:r w:rsidR="008E68D6" w:rsidRPr="00351D28">
        <w:rPr>
          <w:color w:val="000000" w:themeColor="text1"/>
        </w:rPr>
        <w:t xml:space="preserve">= </w:t>
      </w:r>
      <w:r w:rsidR="008E68D6" w:rsidRPr="00351D28">
        <w:t>5</w:t>
      </w:r>
      <w:r w:rsidR="0026164D" w:rsidRPr="00351D28">
        <w:t xml:space="preserve"> </w:t>
      </w:r>
      <w:r w:rsidR="008E68D6" w:rsidRPr="00351D28">
        <w:t xml:space="preserve">mV; and frequency </w:t>
      </w:r>
      <w:r w:rsidR="008E68D6" w:rsidRPr="00351D28">
        <w:rPr>
          <w:color w:val="000000" w:themeColor="text1"/>
        </w:rPr>
        <w:t xml:space="preserve">= </w:t>
      </w:r>
      <w:r w:rsidR="00C41491" w:rsidRPr="00351D28">
        <w:rPr>
          <w:color w:val="000000" w:themeColor="text1"/>
        </w:rPr>
        <w:t>6</w:t>
      </w:r>
      <w:r w:rsidR="0026164D" w:rsidRPr="00351D28">
        <w:t xml:space="preserve"> </w:t>
      </w:r>
      <w:r w:rsidR="008E68D6" w:rsidRPr="00351D28">
        <w:t>Hz</w:t>
      </w:r>
    </w:p>
    <w:p w14:paraId="3A392B8D" w14:textId="77777777" w:rsidR="007E1AF2" w:rsidRPr="00351D28" w:rsidRDefault="007E1AF2">
      <w:pPr>
        <w:tabs>
          <w:tab w:val="clear" w:pos="709"/>
        </w:tabs>
        <w:spacing w:after="160" w:line="259" w:lineRule="auto"/>
        <w:jc w:val="left"/>
        <w:rPr>
          <w:color w:val="000000" w:themeColor="text1"/>
        </w:rPr>
      </w:pPr>
      <w:r w:rsidRPr="00351D28">
        <w:rPr>
          <w:color w:val="000000" w:themeColor="text1"/>
        </w:rPr>
        <w:br w:type="page"/>
      </w:r>
    </w:p>
    <w:p w14:paraId="4165602A" w14:textId="77777777" w:rsidR="00474E6B" w:rsidRPr="00351D28" w:rsidRDefault="00474E6B" w:rsidP="00474E6B">
      <w:pPr>
        <w:tabs>
          <w:tab w:val="clear" w:pos="709"/>
        </w:tabs>
        <w:spacing w:after="160" w:line="259" w:lineRule="auto"/>
        <w:jc w:val="center"/>
        <w:rPr>
          <w:b/>
          <w:bCs/>
        </w:rPr>
      </w:pPr>
      <w:r w:rsidRPr="00351D28">
        <w:rPr>
          <w:b/>
          <w:bCs/>
          <w:noProof/>
        </w:rPr>
        <w:lastRenderedPageBreak/>
        <w:drawing>
          <wp:inline distT="0" distB="0" distL="0" distR="0" wp14:anchorId="65F41C71" wp14:editId="5CD51BD6">
            <wp:extent cx="5760000" cy="2445240"/>
            <wp:effectExtent l="0" t="0" r="0" b="0"/>
            <wp:docPr id="134912380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123806" name="Imagem 1"/>
                    <pic:cNvPicPr/>
                  </pic:nvPicPr>
                  <pic:blipFill rotWithShape="1">
                    <a:blip r:embed="rId14" cstate="print">
                      <a:extLst>
                        <a:ext uri="{28A0092B-C50C-407E-A947-70E740481C1C}">
                          <a14:useLocalDpi xmlns:a14="http://schemas.microsoft.com/office/drawing/2010/main" val="0"/>
                        </a:ext>
                      </a:extLst>
                    </a:blip>
                    <a:srcRect l="1859" t="4790" r="154"/>
                    <a:stretch/>
                  </pic:blipFill>
                  <pic:spPr bwMode="auto">
                    <a:xfrm>
                      <a:off x="0" y="0"/>
                      <a:ext cx="5760000" cy="2445240"/>
                    </a:xfrm>
                    <a:prstGeom prst="rect">
                      <a:avLst/>
                    </a:prstGeom>
                    <a:ln>
                      <a:noFill/>
                    </a:ln>
                    <a:extLst>
                      <a:ext uri="{53640926-AAD7-44D8-BBD7-CCE9431645EC}">
                        <a14:shadowObscured xmlns:a14="http://schemas.microsoft.com/office/drawing/2010/main"/>
                      </a:ext>
                    </a:extLst>
                  </pic:spPr>
                </pic:pic>
              </a:graphicData>
            </a:graphic>
          </wp:inline>
        </w:drawing>
      </w:r>
    </w:p>
    <w:p w14:paraId="4A261DF1" w14:textId="09708BA1" w:rsidR="00511E74" w:rsidRPr="00351D28" w:rsidRDefault="009D6DDC" w:rsidP="009C781B">
      <w:pPr>
        <w:tabs>
          <w:tab w:val="clear" w:pos="709"/>
        </w:tabs>
        <w:spacing w:after="160"/>
      </w:pPr>
      <w:r w:rsidRPr="00351D28">
        <w:rPr>
          <w:b/>
          <w:bCs/>
        </w:rPr>
        <w:t xml:space="preserve">Figure S8. </w:t>
      </w:r>
      <w:r w:rsidR="00A2296D" w:rsidRPr="00351D28">
        <w:t>(A)</w:t>
      </w:r>
      <w:r w:rsidR="00A2296D" w:rsidRPr="00351D28">
        <w:rPr>
          <w:b/>
          <w:bCs/>
        </w:rPr>
        <w:t xml:space="preserve"> </w:t>
      </w:r>
      <w:r w:rsidR="00DB15BF" w:rsidRPr="00351D28">
        <w:t>Square wave voltammograms obtained by CO</w:t>
      </w:r>
      <w:r w:rsidR="00DB15BF" w:rsidRPr="00351D28">
        <w:rPr>
          <w:vertAlign w:val="subscript"/>
        </w:rPr>
        <w:t>2</w:t>
      </w:r>
      <w:r w:rsidR="00DB15BF" w:rsidRPr="00351D28">
        <w:t>P-GLE in the presence of 1.0 mmol L</w:t>
      </w:r>
      <w:r w:rsidR="00370F11" w:rsidRPr="00351D28">
        <w:rPr>
          <w:vertAlign w:val="superscript"/>
        </w:rPr>
        <w:t>-</w:t>
      </w:r>
      <w:r w:rsidR="00DB15BF" w:rsidRPr="00351D28">
        <w:rPr>
          <w:vertAlign w:val="superscript"/>
        </w:rPr>
        <w:t>1</w:t>
      </w:r>
      <w:r w:rsidR="00DB15BF" w:rsidRPr="00351D28">
        <w:t xml:space="preserve"> CBZ, in 0.1 mol L</w:t>
      </w:r>
      <w:r w:rsidR="00370F11" w:rsidRPr="00351D28">
        <w:rPr>
          <w:vertAlign w:val="superscript"/>
        </w:rPr>
        <w:t>-1</w:t>
      </w:r>
      <w:r w:rsidR="00DB15BF" w:rsidRPr="00351D28">
        <w:t xml:space="preserve"> phosphate buffer</w:t>
      </w:r>
      <w:r w:rsidR="00370F11" w:rsidRPr="00351D28">
        <w:t xml:space="preserve">, </w:t>
      </w:r>
      <w:r w:rsidR="00370F11" w:rsidRPr="00351D28">
        <w:rPr>
          <w:color w:val="000000" w:themeColor="text1"/>
        </w:rPr>
        <w:t xml:space="preserve">varying </w:t>
      </w:r>
      <w:r w:rsidR="00370F11" w:rsidRPr="00351D28">
        <w:t>p</w:t>
      </w:r>
      <w:r w:rsidR="00DB15BF" w:rsidRPr="00351D28">
        <w:t xml:space="preserve">H </w:t>
      </w:r>
      <w:r w:rsidR="00370F11" w:rsidRPr="00351D28">
        <w:t>from 5</w:t>
      </w:r>
      <w:r w:rsidR="00DB15BF" w:rsidRPr="00351D28">
        <w:t>.0</w:t>
      </w:r>
      <w:r w:rsidR="00370F11" w:rsidRPr="00351D28">
        <w:t xml:space="preserve"> to 8.0</w:t>
      </w:r>
      <w:r w:rsidR="00CE1CD1" w:rsidRPr="00351D28">
        <w:t xml:space="preserve">; </w:t>
      </w:r>
      <w:r w:rsidR="00572414" w:rsidRPr="00351D28">
        <w:rPr>
          <w:color w:val="000000" w:themeColor="text1"/>
        </w:rPr>
        <w:t xml:space="preserve">SWV parameters: </w:t>
      </w:r>
      <w:r w:rsidR="00572414" w:rsidRPr="00351D28">
        <w:t xml:space="preserve">pulse amplitude </w:t>
      </w:r>
      <w:r w:rsidR="00572414" w:rsidRPr="00351D28">
        <w:rPr>
          <w:color w:val="000000" w:themeColor="text1"/>
        </w:rPr>
        <w:t xml:space="preserve">= </w:t>
      </w:r>
      <w:r w:rsidR="00572414" w:rsidRPr="00351D28">
        <w:t xml:space="preserve">20 mV; potential step </w:t>
      </w:r>
      <w:r w:rsidR="00572414" w:rsidRPr="00351D28">
        <w:rPr>
          <w:color w:val="000000" w:themeColor="text1"/>
        </w:rPr>
        <w:t xml:space="preserve">= </w:t>
      </w:r>
      <w:r w:rsidR="00572414" w:rsidRPr="00351D28">
        <w:t xml:space="preserve">5 mV; and frequency </w:t>
      </w:r>
      <w:r w:rsidR="00572414" w:rsidRPr="00351D28">
        <w:rPr>
          <w:color w:val="000000" w:themeColor="text1"/>
        </w:rPr>
        <w:t>= 6</w:t>
      </w:r>
      <w:r w:rsidR="00572414" w:rsidRPr="00351D28">
        <w:t xml:space="preserve"> Hz</w:t>
      </w:r>
      <w:r w:rsidR="00860D3B" w:rsidRPr="00351D28">
        <w:t xml:space="preserve">. (B) </w:t>
      </w:r>
      <w:r w:rsidR="00511E74" w:rsidRPr="00351D28">
        <w:t>Plot of E vs. pH</w:t>
      </w:r>
    </w:p>
    <w:p w14:paraId="7C4F4E02" w14:textId="6055FB28" w:rsidR="009D6DDC" w:rsidRPr="00351D28" w:rsidRDefault="00511E74" w:rsidP="00511E74">
      <w:pPr>
        <w:tabs>
          <w:tab w:val="clear" w:pos="709"/>
        </w:tabs>
        <w:spacing w:after="160" w:line="259" w:lineRule="auto"/>
        <w:jc w:val="left"/>
      </w:pPr>
      <w:r w:rsidRPr="00351D28">
        <w:br w:type="page"/>
      </w:r>
    </w:p>
    <w:p w14:paraId="28A3F31A" w14:textId="26169927" w:rsidR="00B40E6D" w:rsidRPr="00351D28" w:rsidRDefault="00B40E6D" w:rsidP="007E1AF2">
      <w:pPr>
        <w:rPr>
          <w:b/>
          <w:bCs/>
        </w:rPr>
      </w:pPr>
      <w:r w:rsidRPr="00351D28">
        <w:rPr>
          <w:b/>
          <w:bCs/>
          <w:noProof/>
        </w:rPr>
        <w:lastRenderedPageBreak/>
        <w:drawing>
          <wp:inline distT="0" distB="0" distL="0" distR="0" wp14:anchorId="1D193772" wp14:editId="0A80BDE4">
            <wp:extent cx="5400000" cy="5039841"/>
            <wp:effectExtent l="0" t="0" r="0" b="8890"/>
            <wp:docPr id="5"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m 5"/>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400000" cy="5039841"/>
                    </a:xfrm>
                    <a:prstGeom prst="rect">
                      <a:avLst/>
                    </a:prstGeom>
                  </pic:spPr>
                </pic:pic>
              </a:graphicData>
            </a:graphic>
          </wp:inline>
        </w:drawing>
      </w:r>
      <w:r w:rsidRPr="00351D28">
        <w:rPr>
          <w:b/>
          <w:bCs/>
        </w:rPr>
        <w:t xml:space="preserve">Figure S9. </w:t>
      </w:r>
      <w:r w:rsidR="00106C44" w:rsidRPr="00351D28">
        <w:t>Speciation diagram for CBZ</w:t>
      </w:r>
    </w:p>
    <w:p w14:paraId="2CE16D9B" w14:textId="77777777" w:rsidR="00B40E6D" w:rsidRPr="00351D28" w:rsidRDefault="00B40E6D">
      <w:pPr>
        <w:tabs>
          <w:tab w:val="clear" w:pos="709"/>
        </w:tabs>
        <w:spacing w:after="160" w:line="259" w:lineRule="auto"/>
        <w:jc w:val="left"/>
        <w:rPr>
          <w:b/>
          <w:bCs/>
        </w:rPr>
      </w:pPr>
      <w:r w:rsidRPr="00351D28">
        <w:rPr>
          <w:b/>
          <w:bCs/>
        </w:rPr>
        <w:br w:type="page"/>
      </w:r>
    </w:p>
    <w:p w14:paraId="41E5874A" w14:textId="34B207C9" w:rsidR="007E1AF2" w:rsidRPr="00351D28" w:rsidRDefault="007E1AF2" w:rsidP="007E1AF2">
      <w:r w:rsidRPr="00351D28">
        <w:rPr>
          <w:noProof/>
        </w:rPr>
        <w:lastRenderedPageBreak/>
        <w:drawing>
          <wp:inline distT="0" distB="0" distL="0" distR="0" wp14:anchorId="6A3D46CF" wp14:editId="05720665">
            <wp:extent cx="5760000" cy="6111089"/>
            <wp:effectExtent l="0" t="0" r="0" b="4445"/>
            <wp:docPr id="405630290" name="Image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5630290" name="Imagem 14"/>
                    <pic:cNvPicPr/>
                  </pic:nvPicPr>
                  <pic:blipFill rotWithShape="1">
                    <a:blip r:embed="rId16" cstate="print">
                      <a:extLst>
                        <a:ext uri="{28A0092B-C50C-407E-A947-70E740481C1C}">
                          <a14:useLocalDpi xmlns:a14="http://schemas.microsoft.com/office/drawing/2010/main" val="0"/>
                        </a:ext>
                      </a:extLst>
                    </a:blip>
                    <a:srcRect l="1141" r="86"/>
                    <a:stretch>
                      <a:fillRect/>
                    </a:stretch>
                  </pic:blipFill>
                  <pic:spPr bwMode="auto">
                    <a:xfrm>
                      <a:off x="0" y="0"/>
                      <a:ext cx="5760000" cy="6111089"/>
                    </a:xfrm>
                    <a:prstGeom prst="rect">
                      <a:avLst/>
                    </a:prstGeom>
                    <a:ln>
                      <a:noFill/>
                    </a:ln>
                    <a:extLst>
                      <a:ext uri="{53640926-AAD7-44D8-BBD7-CCE9431645EC}">
                        <a14:shadowObscured xmlns:a14="http://schemas.microsoft.com/office/drawing/2010/main"/>
                      </a:ext>
                    </a:extLst>
                  </pic:spPr>
                </pic:pic>
              </a:graphicData>
            </a:graphic>
          </wp:inline>
        </w:drawing>
      </w:r>
    </w:p>
    <w:p w14:paraId="1D83F43B" w14:textId="5D4D2D55" w:rsidR="007E1AF2" w:rsidRPr="00351D28" w:rsidRDefault="007E1AF2" w:rsidP="007E1AF2">
      <w:r w:rsidRPr="00351D28">
        <w:rPr>
          <w:b/>
          <w:bCs/>
        </w:rPr>
        <w:t>Figure S</w:t>
      </w:r>
      <w:r w:rsidR="00B40E6D" w:rsidRPr="00351D28">
        <w:rPr>
          <w:b/>
          <w:bCs/>
        </w:rPr>
        <w:t>10</w:t>
      </w:r>
      <w:r w:rsidRPr="00351D28">
        <w:rPr>
          <w:b/>
          <w:bCs/>
        </w:rPr>
        <w:t xml:space="preserve">. </w:t>
      </w:r>
      <w:r w:rsidRPr="00351D28">
        <w:t>(A)</w:t>
      </w:r>
      <w:r w:rsidRPr="00351D28">
        <w:rPr>
          <w:b/>
          <w:bCs/>
        </w:rPr>
        <w:t xml:space="preserve"> </w:t>
      </w:r>
      <w:r w:rsidRPr="00351D28">
        <w:rPr>
          <w:color w:val="000000" w:themeColor="text1"/>
        </w:rPr>
        <w:t xml:space="preserve">Square wave voltammograms obtained </w:t>
      </w:r>
      <w:r w:rsidRPr="00351D28">
        <w:t>by CO</w:t>
      </w:r>
      <w:r w:rsidRPr="00351D28">
        <w:rPr>
          <w:vertAlign w:val="subscript"/>
        </w:rPr>
        <w:t>2</w:t>
      </w:r>
      <w:r w:rsidRPr="00351D28">
        <w:t xml:space="preserve">P-GLE in the presence of </w:t>
      </w:r>
      <w:r w:rsidRPr="00351D28">
        <w:rPr>
          <w:color w:val="000000" w:themeColor="text1"/>
        </w:rPr>
        <w:t>1.0 mmol L</w:t>
      </w:r>
      <w:r w:rsidRPr="00351D28">
        <w:rPr>
          <w:color w:val="000000" w:themeColor="text1"/>
          <w:vertAlign w:val="superscript"/>
        </w:rPr>
        <w:t>−1</w:t>
      </w:r>
      <w:r w:rsidRPr="00351D28">
        <w:rPr>
          <w:color w:val="000000" w:themeColor="text1"/>
        </w:rPr>
        <w:t xml:space="preserve"> CBZ, in 0.1 mol L</w:t>
      </w:r>
      <w:r w:rsidRPr="00351D28">
        <w:rPr>
          <w:color w:val="000000" w:themeColor="text1"/>
          <w:vertAlign w:val="superscript"/>
        </w:rPr>
        <w:t>−1</w:t>
      </w:r>
      <w:r w:rsidRPr="00351D28">
        <w:rPr>
          <w:color w:val="000000" w:themeColor="text1"/>
        </w:rPr>
        <w:t xml:space="preserve"> phosphate buffer (pH 7.0) varying frequency from 5 to 50 Hz. </w:t>
      </w:r>
      <w:r w:rsidR="00E60446" w:rsidRPr="00351D28">
        <w:rPr>
          <w:color w:val="000000" w:themeColor="text1"/>
        </w:rPr>
        <w:t xml:space="preserve">(B) </w:t>
      </w:r>
      <w:r w:rsidR="00E60446" w:rsidRPr="00351D28">
        <w:t xml:space="preserve">Scatter plot of the correlation </w:t>
      </w:r>
      <w:r w:rsidR="00E60446" w:rsidRPr="00351D28">
        <w:rPr>
          <w:i/>
          <w:iCs/>
        </w:rPr>
        <w:t>I</w:t>
      </w:r>
      <w:r w:rsidR="00E60446" w:rsidRPr="00351D28">
        <w:rPr>
          <w:vertAlign w:val="subscript"/>
        </w:rPr>
        <w:t xml:space="preserve"> </w:t>
      </w:r>
      <w:r w:rsidR="00E60446" w:rsidRPr="00351D28">
        <w:rPr>
          <w:i/>
          <w:iCs/>
        </w:rPr>
        <w:t>vs</w:t>
      </w:r>
      <w:r w:rsidR="00E60446" w:rsidRPr="00351D28">
        <w:t>. Frequency (Hz).</w:t>
      </w:r>
      <w:r w:rsidR="00E60446" w:rsidRPr="00351D28">
        <w:rPr>
          <w:color w:val="000000" w:themeColor="text1"/>
        </w:rPr>
        <w:t xml:space="preserve"> </w:t>
      </w:r>
      <w:r w:rsidRPr="00351D28">
        <w:rPr>
          <w:color w:val="000000" w:themeColor="text1"/>
        </w:rPr>
        <w:t>(</w:t>
      </w:r>
      <w:r w:rsidR="00E60446" w:rsidRPr="00351D28">
        <w:rPr>
          <w:color w:val="000000" w:themeColor="text1"/>
        </w:rPr>
        <w:t>C</w:t>
      </w:r>
      <w:r w:rsidRPr="00351D28">
        <w:rPr>
          <w:color w:val="000000" w:themeColor="text1"/>
        </w:rPr>
        <w:t xml:space="preserve">) Square wave voltammograms obtained </w:t>
      </w:r>
      <w:r w:rsidRPr="00351D28">
        <w:t>by CO</w:t>
      </w:r>
      <w:r w:rsidRPr="00351D28">
        <w:rPr>
          <w:vertAlign w:val="subscript"/>
        </w:rPr>
        <w:t>2</w:t>
      </w:r>
      <w:r w:rsidRPr="00351D28">
        <w:t xml:space="preserve">P-GLE in the presence of </w:t>
      </w:r>
      <w:r w:rsidRPr="00351D28">
        <w:rPr>
          <w:color w:val="000000" w:themeColor="text1"/>
        </w:rPr>
        <w:t>1.0 mmol L</w:t>
      </w:r>
      <w:r w:rsidRPr="00351D28">
        <w:rPr>
          <w:color w:val="000000" w:themeColor="text1"/>
          <w:vertAlign w:val="superscript"/>
        </w:rPr>
        <w:t>−1</w:t>
      </w:r>
      <w:r w:rsidRPr="00351D28">
        <w:rPr>
          <w:color w:val="000000" w:themeColor="text1"/>
        </w:rPr>
        <w:t xml:space="preserve"> CBZ, in 0.1 mol L</w:t>
      </w:r>
      <w:r w:rsidRPr="00351D28">
        <w:rPr>
          <w:color w:val="000000" w:themeColor="text1"/>
          <w:vertAlign w:val="superscript"/>
        </w:rPr>
        <w:t>−1</w:t>
      </w:r>
      <w:r w:rsidRPr="00351D28">
        <w:rPr>
          <w:color w:val="000000" w:themeColor="text1"/>
        </w:rPr>
        <w:t xml:space="preserve"> phosphate buffer (pH 7.0) varying amplitude from 10 to 100 mV. </w:t>
      </w:r>
      <w:r w:rsidR="00E60446" w:rsidRPr="00351D28">
        <w:rPr>
          <w:color w:val="000000" w:themeColor="text1"/>
        </w:rPr>
        <w:t>(</w:t>
      </w:r>
      <w:r w:rsidR="00B96BA5" w:rsidRPr="00351D28">
        <w:rPr>
          <w:color w:val="000000" w:themeColor="text1"/>
        </w:rPr>
        <w:t>D</w:t>
      </w:r>
      <w:r w:rsidR="00E60446" w:rsidRPr="00351D28">
        <w:rPr>
          <w:color w:val="000000" w:themeColor="text1"/>
        </w:rPr>
        <w:t xml:space="preserve">) </w:t>
      </w:r>
      <w:r w:rsidR="00E60446" w:rsidRPr="00351D28">
        <w:t xml:space="preserve">Scatter plot of the correlation </w:t>
      </w:r>
      <w:r w:rsidR="00E60446" w:rsidRPr="00351D28">
        <w:rPr>
          <w:i/>
          <w:iCs/>
        </w:rPr>
        <w:t>I</w:t>
      </w:r>
      <w:r w:rsidR="00E60446" w:rsidRPr="00351D28">
        <w:t xml:space="preserve"> </w:t>
      </w:r>
      <w:r w:rsidR="00E60446" w:rsidRPr="00351D28">
        <w:rPr>
          <w:i/>
          <w:iCs/>
        </w:rPr>
        <w:t>vs</w:t>
      </w:r>
      <w:r w:rsidR="00E60446" w:rsidRPr="00351D28">
        <w:t xml:space="preserve">. Amplitude (mV). </w:t>
      </w:r>
      <w:r w:rsidRPr="00351D28">
        <w:rPr>
          <w:color w:val="000000" w:themeColor="text1"/>
        </w:rPr>
        <w:t>(</w:t>
      </w:r>
      <w:r w:rsidR="00B96BA5" w:rsidRPr="00351D28">
        <w:rPr>
          <w:color w:val="000000" w:themeColor="text1"/>
        </w:rPr>
        <w:t>E</w:t>
      </w:r>
      <w:r w:rsidRPr="00351D28">
        <w:rPr>
          <w:color w:val="000000" w:themeColor="text1"/>
        </w:rPr>
        <w:t xml:space="preserve">) Square wave voltammograms obtained </w:t>
      </w:r>
      <w:r w:rsidRPr="00351D28">
        <w:t>by CO</w:t>
      </w:r>
      <w:r w:rsidRPr="00351D28">
        <w:rPr>
          <w:vertAlign w:val="subscript"/>
        </w:rPr>
        <w:t>2</w:t>
      </w:r>
      <w:r w:rsidRPr="00351D28">
        <w:t xml:space="preserve">P-GLE in the presence of </w:t>
      </w:r>
      <w:r w:rsidRPr="00351D28">
        <w:rPr>
          <w:color w:val="000000" w:themeColor="text1"/>
        </w:rPr>
        <w:t>1.0 mmol L</w:t>
      </w:r>
      <w:r w:rsidRPr="00351D28">
        <w:rPr>
          <w:color w:val="000000" w:themeColor="text1"/>
          <w:vertAlign w:val="superscript"/>
        </w:rPr>
        <w:t>−1</w:t>
      </w:r>
      <w:r w:rsidRPr="00351D28">
        <w:rPr>
          <w:color w:val="000000" w:themeColor="text1"/>
        </w:rPr>
        <w:t xml:space="preserve"> CBZ, in 0.1 mol L</w:t>
      </w:r>
      <w:r w:rsidRPr="00351D28">
        <w:rPr>
          <w:color w:val="000000" w:themeColor="text1"/>
          <w:vertAlign w:val="superscript"/>
        </w:rPr>
        <w:t>−1</w:t>
      </w:r>
      <w:r w:rsidRPr="00351D28">
        <w:rPr>
          <w:color w:val="000000" w:themeColor="text1"/>
        </w:rPr>
        <w:t xml:space="preserve"> phosphate buffer (pH 7.0) varying potential step from 1 to 10 mV. (F)</w:t>
      </w:r>
      <w:r w:rsidRPr="00351D28">
        <w:t xml:space="preserve"> Scatter plot of the correlation </w:t>
      </w:r>
      <w:r w:rsidRPr="00351D28">
        <w:rPr>
          <w:i/>
          <w:iCs/>
        </w:rPr>
        <w:t>I vs</w:t>
      </w:r>
      <w:r w:rsidRPr="00351D28">
        <w:t>. Potential step (mV)</w:t>
      </w:r>
    </w:p>
    <w:p w14:paraId="5C93CEAC" w14:textId="070EBBCD" w:rsidR="007E1AF2" w:rsidRPr="00351D28" w:rsidRDefault="007E1AF2" w:rsidP="007E1AF2">
      <w:pPr>
        <w:tabs>
          <w:tab w:val="clear" w:pos="709"/>
        </w:tabs>
        <w:spacing w:after="160" w:line="259" w:lineRule="auto"/>
        <w:jc w:val="left"/>
      </w:pPr>
      <w:r w:rsidRPr="00351D28">
        <w:br w:type="page"/>
      </w:r>
    </w:p>
    <w:p w14:paraId="3058FBFC" w14:textId="77777777" w:rsidR="007E1AF2" w:rsidRPr="00351D28" w:rsidRDefault="007E1AF2" w:rsidP="007E1AF2">
      <w:r w:rsidRPr="00351D28">
        <w:rPr>
          <w:b/>
          <w:bCs/>
        </w:rPr>
        <w:lastRenderedPageBreak/>
        <w:t>Table S2.</w:t>
      </w:r>
      <w:r w:rsidRPr="00351D28">
        <w:t xml:space="preserve"> Operational parameters for SWV technique optimization, in the presence of </w:t>
      </w:r>
      <w:r w:rsidRPr="00351D28">
        <w:rPr>
          <w:color w:val="000000" w:themeColor="text1"/>
        </w:rPr>
        <w:t xml:space="preserve">1.0 mmol </w:t>
      </w:r>
      <w:r w:rsidRPr="00351D28">
        <w:t>L</w:t>
      </w:r>
      <w:r w:rsidRPr="00351D28">
        <w:rPr>
          <w:vertAlign w:val="superscript"/>
        </w:rPr>
        <w:t>−1</w:t>
      </w:r>
      <w:r w:rsidRPr="00351D28">
        <w:t xml:space="preserve"> CBZ, in 0.1 mol L</w:t>
      </w:r>
      <w:r w:rsidRPr="00351D28">
        <w:rPr>
          <w:vertAlign w:val="superscript"/>
        </w:rPr>
        <w:t>−1</w:t>
      </w:r>
      <w:r w:rsidRPr="00351D28">
        <w:t xml:space="preserve"> phosphate buffer (pH 7.0) </w:t>
      </w:r>
    </w:p>
    <w:tbl>
      <w:tblPr>
        <w:tblStyle w:val="TabelaSimples2"/>
        <w:tblW w:w="8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9"/>
        <w:gridCol w:w="2835"/>
        <w:gridCol w:w="2977"/>
      </w:tblGrid>
      <w:tr w:rsidR="008F5710" w:rsidRPr="00351D28" w14:paraId="6935D2AB" w14:textId="77777777" w:rsidTr="008F571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60C7B648" w14:textId="77777777" w:rsidR="008F5710" w:rsidRPr="00351D28" w:rsidRDefault="008F5710" w:rsidP="00794A1A">
            <w:pPr>
              <w:jc w:val="center"/>
            </w:pPr>
            <w:r w:rsidRPr="00351D28">
              <w:t>Operational Parameters</w:t>
            </w:r>
          </w:p>
        </w:tc>
        <w:tc>
          <w:tcPr>
            <w:tcW w:w="2835" w:type="dxa"/>
            <w:tcBorders>
              <w:right w:val="nil"/>
            </w:tcBorders>
          </w:tcPr>
          <w:p w14:paraId="2E5217DC" w14:textId="77777777" w:rsidR="008F5710" w:rsidRPr="00351D28" w:rsidRDefault="008F5710" w:rsidP="00794A1A">
            <w:pPr>
              <w:jc w:val="center"/>
              <w:cnfStyle w:val="100000000000" w:firstRow="1" w:lastRow="0" w:firstColumn="0" w:lastColumn="0" w:oddVBand="0" w:evenVBand="0" w:oddHBand="0" w:evenHBand="0" w:firstRowFirstColumn="0" w:firstRowLastColumn="0" w:lastRowFirstColumn="0" w:lastRowLastColumn="0"/>
            </w:pPr>
            <w:r w:rsidRPr="00351D28">
              <w:t>Tested Parameters SWV</w:t>
            </w:r>
          </w:p>
        </w:tc>
        <w:tc>
          <w:tcPr>
            <w:tcW w:w="2977" w:type="dxa"/>
            <w:tcBorders>
              <w:right w:val="nil"/>
            </w:tcBorders>
          </w:tcPr>
          <w:p w14:paraId="1E6A25B8" w14:textId="77777777" w:rsidR="008F5710" w:rsidRPr="00351D28" w:rsidRDefault="008F5710" w:rsidP="00794A1A">
            <w:pPr>
              <w:jc w:val="center"/>
              <w:cnfStyle w:val="100000000000" w:firstRow="1" w:lastRow="0" w:firstColumn="0" w:lastColumn="0" w:oddVBand="0" w:evenVBand="0" w:oddHBand="0" w:evenHBand="0" w:firstRowFirstColumn="0" w:firstRowLastColumn="0" w:lastRowFirstColumn="0" w:lastRowLastColumn="0"/>
            </w:pPr>
            <w:r w:rsidRPr="00351D28">
              <w:t>Chosen Parameters SWV</w:t>
            </w:r>
          </w:p>
        </w:tc>
      </w:tr>
      <w:tr w:rsidR="008F5710" w:rsidRPr="00351D28" w14:paraId="5C4048C5" w14:textId="77777777" w:rsidTr="008F571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50DFC742" w14:textId="77777777" w:rsidR="008F5710" w:rsidRPr="00351D28" w:rsidRDefault="008F5710" w:rsidP="00794A1A">
            <w:pPr>
              <w:jc w:val="center"/>
            </w:pPr>
            <w:r w:rsidRPr="00351D28">
              <w:t>Frequency (Hz)</w:t>
            </w:r>
          </w:p>
        </w:tc>
        <w:tc>
          <w:tcPr>
            <w:tcW w:w="2835" w:type="dxa"/>
            <w:tcBorders>
              <w:right w:val="nil"/>
            </w:tcBorders>
          </w:tcPr>
          <w:p w14:paraId="7FD63A35" w14:textId="77777777" w:rsidR="008F5710" w:rsidRPr="00351D28" w:rsidRDefault="008F5710" w:rsidP="00794A1A">
            <w:pPr>
              <w:jc w:val="center"/>
              <w:cnfStyle w:val="000000100000" w:firstRow="0" w:lastRow="0" w:firstColumn="0" w:lastColumn="0" w:oddVBand="0" w:evenVBand="0" w:oddHBand="1" w:evenHBand="0" w:firstRowFirstColumn="0" w:firstRowLastColumn="0" w:lastRowFirstColumn="0" w:lastRowLastColumn="0"/>
            </w:pPr>
            <w:r w:rsidRPr="00351D28">
              <w:t>5 - 50</w:t>
            </w:r>
          </w:p>
        </w:tc>
        <w:tc>
          <w:tcPr>
            <w:tcW w:w="2977" w:type="dxa"/>
            <w:tcBorders>
              <w:right w:val="nil"/>
            </w:tcBorders>
          </w:tcPr>
          <w:p w14:paraId="58840853" w14:textId="77777777" w:rsidR="008F5710" w:rsidRPr="00351D28" w:rsidRDefault="008F5710" w:rsidP="00794A1A">
            <w:pPr>
              <w:jc w:val="center"/>
              <w:cnfStyle w:val="000000100000" w:firstRow="0" w:lastRow="0" w:firstColumn="0" w:lastColumn="0" w:oddVBand="0" w:evenVBand="0" w:oddHBand="1" w:evenHBand="0" w:firstRowFirstColumn="0" w:firstRowLastColumn="0" w:lastRowFirstColumn="0" w:lastRowLastColumn="0"/>
            </w:pPr>
            <w:r w:rsidRPr="00351D28">
              <w:t>5</w:t>
            </w:r>
          </w:p>
        </w:tc>
      </w:tr>
      <w:tr w:rsidR="008F5710" w:rsidRPr="00351D28" w14:paraId="5B9438B6" w14:textId="77777777" w:rsidTr="008F5710">
        <w:trPr>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293487A2" w14:textId="77777777" w:rsidR="008F5710" w:rsidRPr="00351D28" w:rsidRDefault="008F5710" w:rsidP="00794A1A">
            <w:pPr>
              <w:jc w:val="center"/>
            </w:pPr>
            <w:r w:rsidRPr="00351D28">
              <w:t>Pulse amplitude (mV)</w:t>
            </w:r>
          </w:p>
        </w:tc>
        <w:tc>
          <w:tcPr>
            <w:tcW w:w="2835" w:type="dxa"/>
            <w:tcBorders>
              <w:right w:val="nil"/>
            </w:tcBorders>
          </w:tcPr>
          <w:p w14:paraId="5175E334" w14:textId="77777777" w:rsidR="008F5710" w:rsidRPr="00351D28" w:rsidRDefault="008F5710" w:rsidP="00794A1A">
            <w:pPr>
              <w:jc w:val="center"/>
              <w:cnfStyle w:val="000000000000" w:firstRow="0" w:lastRow="0" w:firstColumn="0" w:lastColumn="0" w:oddVBand="0" w:evenVBand="0" w:oddHBand="0" w:evenHBand="0" w:firstRowFirstColumn="0" w:firstRowLastColumn="0" w:lastRowFirstColumn="0" w:lastRowLastColumn="0"/>
            </w:pPr>
            <w:r w:rsidRPr="00351D28">
              <w:t>10 - 100</w:t>
            </w:r>
          </w:p>
        </w:tc>
        <w:tc>
          <w:tcPr>
            <w:tcW w:w="2977" w:type="dxa"/>
            <w:tcBorders>
              <w:right w:val="nil"/>
            </w:tcBorders>
          </w:tcPr>
          <w:p w14:paraId="329A113E" w14:textId="77777777" w:rsidR="008F5710" w:rsidRPr="00351D28" w:rsidRDefault="008F5710" w:rsidP="00794A1A">
            <w:pPr>
              <w:jc w:val="center"/>
              <w:cnfStyle w:val="000000000000" w:firstRow="0" w:lastRow="0" w:firstColumn="0" w:lastColumn="0" w:oddVBand="0" w:evenVBand="0" w:oddHBand="0" w:evenHBand="0" w:firstRowFirstColumn="0" w:firstRowLastColumn="0" w:lastRowFirstColumn="0" w:lastRowLastColumn="0"/>
            </w:pPr>
            <w:r w:rsidRPr="00351D28">
              <w:t>90</w:t>
            </w:r>
          </w:p>
        </w:tc>
      </w:tr>
      <w:tr w:rsidR="008F5710" w:rsidRPr="00351D28" w14:paraId="703597E1" w14:textId="77777777" w:rsidTr="008F571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119" w:type="dxa"/>
            <w:tcBorders>
              <w:left w:val="nil"/>
            </w:tcBorders>
          </w:tcPr>
          <w:p w14:paraId="60507901" w14:textId="77777777" w:rsidR="008F5710" w:rsidRPr="00351D28" w:rsidRDefault="008F5710" w:rsidP="00794A1A">
            <w:pPr>
              <w:jc w:val="center"/>
            </w:pPr>
            <w:r w:rsidRPr="00351D28">
              <w:t>Potential step (mV)</w:t>
            </w:r>
          </w:p>
        </w:tc>
        <w:tc>
          <w:tcPr>
            <w:tcW w:w="2835" w:type="dxa"/>
            <w:tcBorders>
              <w:right w:val="nil"/>
            </w:tcBorders>
          </w:tcPr>
          <w:p w14:paraId="2E3767B5" w14:textId="77777777" w:rsidR="008F5710" w:rsidRPr="00351D28" w:rsidRDefault="008F5710" w:rsidP="00794A1A">
            <w:pPr>
              <w:jc w:val="center"/>
              <w:cnfStyle w:val="000000100000" w:firstRow="0" w:lastRow="0" w:firstColumn="0" w:lastColumn="0" w:oddVBand="0" w:evenVBand="0" w:oddHBand="1" w:evenHBand="0" w:firstRowFirstColumn="0" w:firstRowLastColumn="0" w:lastRowFirstColumn="0" w:lastRowLastColumn="0"/>
            </w:pPr>
            <w:r w:rsidRPr="00351D28">
              <w:t>1 - 10</w:t>
            </w:r>
          </w:p>
        </w:tc>
        <w:tc>
          <w:tcPr>
            <w:tcW w:w="2977" w:type="dxa"/>
            <w:tcBorders>
              <w:right w:val="nil"/>
            </w:tcBorders>
          </w:tcPr>
          <w:p w14:paraId="1E925E3A" w14:textId="77777777" w:rsidR="008F5710" w:rsidRPr="00351D28" w:rsidRDefault="008F5710" w:rsidP="00794A1A">
            <w:pPr>
              <w:jc w:val="center"/>
              <w:cnfStyle w:val="000000100000" w:firstRow="0" w:lastRow="0" w:firstColumn="0" w:lastColumn="0" w:oddVBand="0" w:evenVBand="0" w:oddHBand="1" w:evenHBand="0" w:firstRowFirstColumn="0" w:firstRowLastColumn="0" w:lastRowFirstColumn="0" w:lastRowLastColumn="0"/>
            </w:pPr>
            <w:r w:rsidRPr="00351D28">
              <w:t>5</w:t>
            </w:r>
          </w:p>
        </w:tc>
      </w:tr>
    </w:tbl>
    <w:p w14:paraId="01A35891" w14:textId="755B8127" w:rsidR="008F5710" w:rsidRPr="00351D28" w:rsidRDefault="008F5710" w:rsidP="00E636BF">
      <w:pPr>
        <w:tabs>
          <w:tab w:val="clear" w:pos="709"/>
        </w:tabs>
        <w:spacing w:after="160" w:line="259" w:lineRule="auto"/>
        <w:jc w:val="left"/>
      </w:pPr>
    </w:p>
    <w:p w14:paraId="4BD04448" w14:textId="77777777" w:rsidR="00FC6ECB" w:rsidRPr="00351D28" w:rsidRDefault="008F5710" w:rsidP="00496E04">
      <w:pPr>
        <w:tabs>
          <w:tab w:val="clear" w:pos="709"/>
        </w:tabs>
        <w:spacing w:after="160"/>
      </w:pPr>
      <w:r w:rsidRPr="00351D28">
        <w:br w:type="page"/>
      </w:r>
    </w:p>
    <w:p w14:paraId="7180426D" w14:textId="77777777" w:rsidR="00DE06A8" w:rsidRPr="00351D28" w:rsidRDefault="00DE06A8" w:rsidP="00DE06A8">
      <w:pPr>
        <w:tabs>
          <w:tab w:val="clear" w:pos="709"/>
        </w:tabs>
        <w:spacing w:after="160"/>
        <w:jc w:val="center"/>
        <w:rPr>
          <w:b/>
          <w:bCs/>
        </w:rPr>
      </w:pPr>
      <w:r w:rsidRPr="00351D28">
        <w:rPr>
          <w:b/>
          <w:bCs/>
          <w:noProof/>
        </w:rPr>
        <w:lastRenderedPageBreak/>
        <w:drawing>
          <wp:inline distT="0" distB="0" distL="0" distR="0" wp14:anchorId="54ED5941" wp14:editId="1E5D8989">
            <wp:extent cx="5760000" cy="2409311"/>
            <wp:effectExtent l="0" t="0" r="0" b="0"/>
            <wp:docPr id="109507392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5073927" name="Imagem 1"/>
                    <pic:cNvPicPr/>
                  </pic:nvPicPr>
                  <pic:blipFill rotWithShape="1">
                    <a:blip r:embed="rId17" cstate="print">
                      <a:extLst>
                        <a:ext uri="{28A0092B-C50C-407E-A947-70E740481C1C}">
                          <a14:useLocalDpi xmlns:a14="http://schemas.microsoft.com/office/drawing/2010/main" val="0"/>
                        </a:ext>
                      </a:extLst>
                    </a:blip>
                    <a:srcRect l="1773" t="3324" r="15"/>
                    <a:stretch>
                      <a:fillRect/>
                    </a:stretch>
                  </pic:blipFill>
                  <pic:spPr bwMode="auto">
                    <a:xfrm>
                      <a:off x="0" y="0"/>
                      <a:ext cx="5760000" cy="2409311"/>
                    </a:xfrm>
                    <a:prstGeom prst="rect">
                      <a:avLst/>
                    </a:prstGeom>
                    <a:ln>
                      <a:noFill/>
                    </a:ln>
                    <a:extLst>
                      <a:ext uri="{53640926-AAD7-44D8-BBD7-CCE9431645EC}">
                        <a14:shadowObscured xmlns:a14="http://schemas.microsoft.com/office/drawing/2010/main"/>
                      </a:ext>
                    </a:extLst>
                  </pic:spPr>
                </pic:pic>
              </a:graphicData>
            </a:graphic>
          </wp:inline>
        </w:drawing>
      </w:r>
    </w:p>
    <w:p w14:paraId="110D6877" w14:textId="62CFCB39" w:rsidR="004D3D75" w:rsidRPr="00351D28" w:rsidRDefault="004D3D75" w:rsidP="00496E04">
      <w:pPr>
        <w:tabs>
          <w:tab w:val="clear" w:pos="709"/>
        </w:tabs>
        <w:spacing w:after="160"/>
      </w:pPr>
      <w:r w:rsidRPr="00351D28">
        <w:rPr>
          <w:b/>
          <w:bCs/>
        </w:rPr>
        <w:t>Figure S11.</w:t>
      </w:r>
      <w:r w:rsidRPr="00351D28">
        <w:t xml:space="preserve"> </w:t>
      </w:r>
      <w:r w:rsidR="00C25CBA" w:rsidRPr="00351D28">
        <w:t xml:space="preserve">(A) </w:t>
      </w:r>
      <w:r w:rsidR="0009113C" w:rsidRPr="00351D28">
        <w:t>Square wave voltammograms obtained by CO</w:t>
      </w:r>
      <w:r w:rsidR="0009113C" w:rsidRPr="00351D28">
        <w:rPr>
          <w:vertAlign w:val="subscript"/>
        </w:rPr>
        <w:t>2</w:t>
      </w:r>
      <w:r w:rsidR="0009113C" w:rsidRPr="00351D28">
        <w:t xml:space="preserve">P-GLE in the presence of 10 </w:t>
      </w:r>
      <w:r w:rsidR="0009113C" w:rsidRPr="00351D28">
        <w:rPr>
          <w:color w:val="000000" w:themeColor="text1"/>
        </w:rPr>
        <w:t>μ</w:t>
      </w:r>
      <w:r w:rsidR="0009113C" w:rsidRPr="00351D28">
        <w:t>mol L</w:t>
      </w:r>
      <w:r w:rsidR="0009113C" w:rsidRPr="00351D28">
        <w:rPr>
          <w:rFonts w:ascii="Symbol" w:hAnsi="Symbol"/>
          <w:vertAlign w:val="superscript"/>
        </w:rPr>
        <w:t>-</w:t>
      </w:r>
      <w:r w:rsidR="0009113C" w:rsidRPr="00351D28">
        <w:rPr>
          <w:vertAlign w:val="superscript"/>
        </w:rPr>
        <w:t>1</w:t>
      </w:r>
      <w:r w:rsidR="0009113C" w:rsidRPr="00351D28">
        <w:t xml:space="preserve"> CBZ</w:t>
      </w:r>
      <w:r w:rsidR="00BD2F27" w:rsidRPr="00351D28">
        <w:t xml:space="preserve"> and interfering species found in the real samples in 1:1</w:t>
      </w:r>
      <w:r w:rsidR="00954CE3" w:rsidRPr="00351D28">
        <w:t xml:space="preserve"> (</w:t>
      </w:r>
      <w:proofErr w:type="spellStart"/>
      <w:r w:rsidR="00954CE3" w:rsidRPr="00351D28">
        <w:t>analyte:interferent</w:t>
      </w:r>
      <w:proofErr w:type="spellEnd"/>
      <w:r w:rsidR="00954CE3" w:rsidRPr="00351D28">
        <w:t>)</w:t>
      </w:r>
      <w:r w:rsidR="00BD2F27" w:rsidRPr="00351D28">
        <w:t>, such as KCl, CaCl</w:t>
      </w:r>
      <w:r w:rsidR="00BD2F27" w:rsidRPr="00351D28">
        <w:rPr>
          <w:vertAlign w:val="subscript"/>
        </w:rPr>
        <w:t>2</w:t>
      </w:r>
      <w:r w:rsidR="00BD2F27" w:rsidRPr="00351D28">
        <w:t>, CA, AA, and PQ</w:t>
      </w:r>
      <w:r w:rsidR="0009113C" w:rsidRPr="00351D28">
        <w:t>, in 0.1 mol L</w:t>
      </w:r>
      <w:r w:rsidR="0009113C" w:rsidRPr="00351D28">
        <w:rPr>
          <w:rFonts w:ascii="Symbol" w:hAnsi="Symbol"/>
          <w:vertAlign w:val="superscript"/>
        </w:rPr>
        <w:t>-</w:t>
      </w:r>
      <w:r w:rsidR="0009113C" w:rsidRPr="00351D28">
        <w:rPr>
          <w:vertAlign w:val="superscript"/>
        </w:rPr>
        <w:t>1</w:t>
      </w:r>
      <w:r w:rsidR="0009113C" w:rsidRPr="00351D28">
        <w:t xml:space="preserve"> phosphate buffer; </w:t>
      </w:r>
      <w:r w:rsidR="0009113C" w:rsidRPr="00351D28">
        <w:rPr>
          <w:color w:val="000000" w:themeColor="text1"/>
        </w:rPr>
        <w:t xml:space="preserve">SWV parameters: </w:t>
      </w:r>
      <w:r w:rsidR="0009113C" w:rsidRPr="00351D28">
        <w:t xml:space="preserve">pulse amplitude </w:t>
      </w:r>
      <w:r w:rsidR="0009113C" w:rsidRPr="00351D28">
        <w:rPr>
          <w:color w:val="000000" w:themeColor="text1"/>
        </w:rPr>
        <w:t xml:space="preserve">= </w:t>
      </w:r>
      <w:r w:rsidR="004E088E" w:rsidRPr="00351D28">
        <w:t>9</w:t>
      </w:r>
      <w:r w:rsidR="0009113C" w:rsidRPr="00351D28">
        <w:t xml:space="preserve">0 mV; potential step </w:t>
      </w:r>
      <w:r w:rsidR="0009113C" w:rsidRPr="00351D28">
        <w:rPr>
          <w:color w:val="000000" w:themeColor="text1"/>
        </w:rPr>
        <w:t xml:space="preserve">= </w:t>
      </w:r>
      <w:r w:rsidR="0009113C" w:rsidRPr="00351D28">
        <w:t xml:space="preserve">5 mV; and frequency </w:t>
      </w:r>
      <w:r w:rsidR="0009113C" w:rsidRPr="00351D28">
        <w:rPr>
          <w:color w:val="000000" w:themeColor="text1"/>
        </w:rPr>
        <w:t xml:space="preserve">= </w:t>
      </w:r>
      <w:r w:rsidR="003B4BCB" w:rsidRPr="00351D28">
        <w:rPr>
          <w:color w:val="000000" w:themeColor="text1"/>
        </w:rPr>
        <w:t>5</w:t>
      </w:r>
      <w:r w:rsidR="0009113C" w:rsidRPr="00351D28">
        <w:t xml:space="preserve"> Hz. </w:t>
      </w:r>
      <w:r w:rsidR="00C25CBA" w:rsidRPr="00351D28">
        <w:t xml:space="preserve">(B) </w:t>
      </w:r>
      <w:r w:rsidRPr="00351D28">
        <w:t xml:space="preserve">Evaluation of the selectivity and interference tolerance of the </w:t>
      </w:r>
      <w:r w:rsidR="00856D09" w:rsidRPr="00351D28">
        <w:t>CO</w:t>
      </w:r>
      <w:r w:rsidR="00856D09" w:rsidRPr="00351D28">
        <w:rPr>
          <w:vertAlign w:val="subscript"/>
        </w:rPr>
        <w:t>2</w:t>
      </w:r>
      <w:r w:rsidR="00856D09" w:rsidRPr="00351D28">
        <w:t xml:space="preserve">P-GLE </w:t>
      </w:r>
      <w:r w:rsidRPr="00351D28">
        <w:t xml:space="preserve">sensor for </w:t>
      </w:r>
      <w:r w:rsidR="00856D09" w:rsidRPr="00351D28">
        <w:t>CBZ</w:t>
      </w:r>
      <w:r w:rsidRPr="00351D28">
        <w:t xml:space="preserve"> detection in the presence of common interferents</w:t>
      </w:r>
      <w:r w:rsidR="00D36F87" w:rsidRPr="00351D28">
        <w:t xml:space="preserve"> in a ratio of 1:1</w:t>
      </w:r>
      <w:r w:rsidRPr="00351D28">
        <w:t xml:space="preserve">, including KCl, </w:t>
      </w:r>
      <w:proofErr w:type="spellStart"/>
      <w:r w:rsidR="00856D09" w:rsidRPr="00351D28">
        <w:t>CaCl</w:t>
      </w:r>
      <w:proofErr w:type="spellEnd"/>
      <w:r w:rsidR="00856D09" w:rsidRPr="00351D28">
        <w:t>₂</w:t>
      </w:r>
      <w:r w:rsidRPr="00351D28">
        <w:t>, citric acid</w:t>
      </w:r>
      <w:r w:rsidR="00D36F87" w:rsidRPr="00351D28">
        <w:t xml:space="preserve"> (CA)</w:t>
      </w:r>
      <w:r w:rsidRPr="00351D28">
        <w:t xml:space="preserve">, </w:t>
      </w:r>
      <w:r w:rsidR="00D36F87" w:rsidRPr="00351D28">
        <w:t>ascorbic acid (AA)</w:t>
      </w:r>
      <w:r w:rsidRPr="00351D28">
        <w:t xml:space="preserve">, and </w:t>
      </w:r>
      <w:r w:rsidR="00D36F87" w:rsidRPr="00351D28">
        <w:t>paraquat (PQ)</w:t>
      </w:r>
      <w:r w:rsidRPr="00351D28">
        <w:t xml:space="preserve">. The red dashed line indicates the current response to </w:t>
      </w:r>
      <w:r w:rsidR="00D36F87" w:rsidRPr="00351D28">
        <w:t>CBZ</w:t>
      </w:r>
      <w:r w:rsidRPr="00351D28">
        <w:t>, serving as a reference for comparison</w:t>
      </w:r>
    </w:p>
    <w:p w14:paraId="62023067" w14:textId="77777777" w:rsidR="00DE06A8" w:rsidRPr="00351D28" w:rsidRDefault="004D3D75" w:rsidP="00DE06A8">
      <w:pPr>
        <w:tabs>
          <w:tab w:val="clear" w:pos="709"/>
        </w:tabs>
        <w:spacing w:after="160"/>
        <w:jc w:val="center"/>
      </w:pPr>
      <w:r w:rsidRPr="00351D28">
        <w:br w:type="page"/>
      </w:r>
      <w:r w:rsidR="00DE06A8" w:rsidRPr="00351D28">
        <w:rPr>
          <w:b/>
          <w:bCs/>
          <w:noProof/>
        </w:rPr>
        <w:lastRenderedPageBreak/>
        <w:drawing>
          <wp:inline distT="0" distB="0" distL="0" distR="0" wp14:anchorId="1D5E9A7A" wp14:editId="5DBFB3B2">
            <wp:extent cx="5760000" cy="2436846"/>
            <wp:effectExtent l="0" t="0" r="0" b="1905"/>
            <wp:docPr id="2024704629"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4704629" name="Imagem 2"/>
                    <pic:cNvPicPr/>
                  </pic:nvPicPr>
                  <pic:blipFill rotWithShape="1">
                    <a:blip r:embed="rId18" cstate="print">
                      <a:extLst>
                        <a:ext uri="{28A0092B-C50C-407E-A947-70E740481C1C}">
                          <a14:useLocalDpi xmlns:a14="http://schemas.microsoft.com/office/drawing/2010/main" val="0"/>
                        </a:ext>
                      </a:extLst>
                    </a:blip>
                    <a:srcRect l="1890" t="3421" r="-124"/>
                    <a:stretch>
                      <a:fillRect/>
                    </a:stretch>
                  </pic:blipFill>
                  <pic:spPr bwMode="auto">
                    <a:xfrm>
                      <a:off x="0" y="0"/>
                      <a:ext cx="5760000" cy="2436846"/>
                    </a:xfrm>
                    <a:prstGeom prst="rect">
                      <a:avLst/>
                    </a:prstGeom>
                    <a:ln>
                      <a:noFill/>
                    </a:ln>
                    <a:extLst>
                      <a:ext uri="{53640926-AAD7-44D8-BBD7-CCE9431645EC}">
                        <a14:shadowObscured xmlns:a14="http://schemas.microsoft.com/office/drawing/2010/main"/>
                      </a:ext>
                    </a:extLst>
                  </pic:spPr>
                </pic:pic>
              </a:graphicData>
            </a:graphic>
          </wp:inline>
        </w:drawing>
      </w:r>
    </w:p>
    <w:p w14:paraId="639AB4C2" w14:textId="74BB136B" w:rsidR="004D3D75" w:rsidRPr="00351D28" w:rsidRDefault="004D3D75" w:rsidP="004D3D75">
      <w:pPr>
        <w:tabs>
          <w:tab w:val="clear" w:pos="709"/>
        </w:tabs>
        <w:spacing w:after="160"/>
      </w:pPr>
      <w:r w:rsidRPr="00351D28">
        <w:rPr>
          <w:b/>
          <w:bCs/>
        </w:rPr>
        <w:t>Figure S12.</w:t>
      </w:r>
      <w:r w:rsidR="00D36F87" w:rsidRPr="00351D28">
        <w:t xml:space="preserve"> </w:t>
      </w:r>
      <w:r w:rsidR="00954CE3" w:rsidRPr="00351D28">
        <w:t>(A) Square wave voltammograms obtained by CO</w:t>
      </w:r>
      <w:r w:rsidR="00954CE3" w:rsidRPr="00351D28">
        <w:rPr>
          <w:vertAlign w:val="subscript"/>
        </w:rPr>
        <w:t>2</w:t>
      </w:r>
      <w:r w:rsidR="00954CE3" w:rsidRPr="00351D28">
        <w:t xml:space="preserve">P-GLE in the presence of 10 </w:t>
      </w:r>
      <w:r w:rsidR="00954CE3" w:rsidRPr="00351D28">
        <w:rPr>
          <w:color w:val="000000" w:themeColor="text1"/>
        </w:rPr>
        <w:t>μ</w:t>
      </w:r>
      <w:r w:rsidR="00954CE3" w:rsidRPr="00351D28">
        <w:t>mol L</w:t>
      </w:r>
      <w:r w:rsidR="00954CE3" w:rsidRPr="00351D28">
        <w:rPr>
          <w:rFonts w:ascii="Symbol" w:hAnsi="Symbol"/>
          <w:vertAlign w:val="superscript"/>
        </w:rPr>
        <w:t>-</w:t>
      </w:r>
      <w:r w:rsidR="00954CE3" w:rsidRPr="00351D28">
        <w:rPr>
          <w:vertAlign w:val="superscript"/>
        </w:rPr>
        <w:t>1</w:t>
      </w:r>
      <w:r w:rsidR="00954CE3" w:rsidRPr="00351D28">
        <w:t xml:space="preserve"> CBZ and interfering species found in the real samples in 1:10 (</w:t>
      </w:r>
      <w:proofErr w:type="spellStart"/>
      <w:r w:rsidR="00954CE3" w:rsidRPr="00351D28">
        <w:t>analyte:interferent</w:t>
      </w:r>
      <w:proofErr w:type="spellEnd"/>
      <w:r w:rsidR="00954CE3" w:rsidRPr="00351D28">
        <w:t>), such as KCl, CaCl</w:t>
      </w:r>
      <w:r w:rsidR="00954CE3" w:rsidRPr="00351D28">
        <w:rPr>
          <w:vertAlign w:val="subscript"/>
        </w:rPr>
        <w:t>2</w:t>
      </w:r>
      <w:r w:rsidR="00954CE3" w:rsidRPr="00351D28">
        <w:t>, CA, AA, and PQ, in 0.1 mol L</w:t>
      </w:r>
      <w:r w:rsidR="00954CE3" w:rsidRPr="00351D28">
        <w:rPr>
          <w:rFonts w:ascii="Symbol" w:hAnsi="Symbol"/>
          <w:vertAlign w:val="superscript"/>
        </w:rPr>
        <w:t>-</w:t>
      </w:r>
      <w:r w:rsidR="00954CE3" w:rsidRPr="00351D28">
        <w:rPr>
          <w:vertAlign w:val="superscript"/>
        </w:rPr>
        <w:t>1</w:t>
      </w:r>
      <w:r w:rsidR="00954CE3" w:rsidRPr="00351D28">
        <w:t xml:space="preserve"> phosphate buffer; </w:t>
      </w:r>
      <w:r w:rsidR="009F1BEF" w:rsidRPr="00351D28">
        <w:rPr>
          <w:color w:val="000000" w:themeColor="text1"/>
        </w:rPr>
        <w:t xml:space="preserve">SWV parameters: </w:t>
      </w:r>
      <w:r w:rsidR="009F1BEF" w:rsidRPr="00351D28">
        <w:t xml:space="preserve">pulse amplitude </w:t>
      </w:r>
      <w:r w:rsidR="009F1BEF" w:rsidRPr="00351D28">
        <w:rPr>
          <w:color w:val="000000" w:themeColor="text1"/>
        </w:rPr>
        <w:t xml:space="preserve">= </w:t>
      </w:r>
      <w:r w:rsidR="009F1BEF" w:rsidRPr="00351D28">
        <w:t xml:space="preserve">90 mV; potential step </w:t>
      </w:r>
      <w:r w:rsidR="009F1BEF" w:rsidRPr="00351D28">
        <w:rPr>
          <w:color w:val="000000" w:themeColor="text1"/>
        </w:rPr>
        <w:t xml:space="preserve">= </w:t>
      </w:r>
      <w:r w:rsidR="009F1BEF" w:rsidRPr="00351D28">
        <w:t xml:space="preserve">5 mV; and frequency </w:t>
      </w:r>
      <w:r w:rsidR="009F1BEF" w:rsidRPr="00351D28">
        <w:rPr>
          <w:color w:val="000000" w:themeColor="text1"/>
        </w:rPr>
        <w:t>= 5</w:t>
      </w:r>
      <w:r w:rsidR="009F1BEF" w:rsidRPr="00351D28">
        <w:t xml:space="preserve"> Hz.</w:t>
      </w:r>
      <w:r w:rsidR="008164E0" w:rsidRPr="00351D28">
        <w:t xml:space="preserve"> </w:t>
      </w:r>
      <w:r w:rsidR="00954CE3" w:rsidRPr="00351D28">
        <w:t>(B) Evaluation of the selectivity and interference tolerance of the CO</w:t>
      </w:r>
      <w:r w:rsidR="00954CE3" w:rsidRPr="00351D28">
        <w:rPr>
          <w:vertAlign w:val="subscript"/>
        </w:rPr>
        <w:t>2</w:t>
      </w:r>
      <w:r w:rsidR="00954CE3" w:rsidRPr="00351D28">
        <w:t xml:space="preserve">P-GLE sensor for CBZ detection in the presence of common interferents in a ratio of 1:1, including KCl, </w:t>
      </w:r>
      <w:proofErr w:type="spellStart"/>
      <w:r w:rsidR="00954CE3" w:rsidRPr="00351D28">
        <w:t>CaCl</w:t>
      </w:r>
      <w:proofErr w:type="spellEnd"/>
      <w:r w:rsidR="00954CE3" w:rsidRPr="00351D28">
        <w:t>₂, citric acid (CA), ascorbic acid (AA), and paraquat (PQ). The red dashed line indicates the current response to CBZ, serving as a reference for comparison</w:t>
      </w:r>
    </w:p>
    <w:p w14:paraId="05E1073D" w14:textId="1B452E88" w:rsidR="004D3D75" w:rsidRPr="00351D28" w:rsidRDefault="004D3D75" w:rsidP="004D3D75">
      <w:pPr>
        <w:tabs>
          <w:tab w:val="clear" w:pos="709"/>
        </w:tabs>
        <w:spacing w:after="160" w:line="259" w:lineRule="auto"/>
        <w:jc w:val="left"/>
      </w:pPr>
      <w:r w:rsidRPr="00351D28">
        <w:br w:type="page"/>
      </w:r>
    </w:p>
    <w:p w14:paraId="0E5B7D28" w14:textId="5888BED2" w:rsidR="00FC6ECB" w:rsidRPr="00351D28" w:rsidRDefault="001365D2" w:rsidP="00496E04">
      <w:pPr>
        <w:tabs>
          <w:tab w:val="clear" w:pos="709"/>
        </w:tabs>
        <w:spacing w:after="160"/>
      </w:pPr>
      <w:r w:rsidRPr="00351D28">
        <w:rPr>
          <w:noProof/>
        </w:rPr>
        <w:lastRenderedPageBreak/>
        <w:drawing>
          <wp:inline distT="0" distB="0" distL="0" distR="0" wp14:anchorId="16C62876" wp14:editId="5153A52A">
            <wp:extent cx="5760000" cy="2419200"/>
            <wp:effectExtent l="0" t="0" r="0" b="635"/>
            <wp:docPr id="468337425"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8337425" name="Imagem 1"/>
                    <pic:cNvPicPr/>
                  </pic:nvPicPr>
                  <pic:blipFill rotWithShape="1">
                    <a:blip r:embed="rId19" cstate="print">
                      <a:extLst>
                        <a:ext uri="{28A0092B-C50C-407E-A947-70E740481C1C}">
                          <a14:useLocalDpi xmlns:a14="http://schemas.microsoft.com/office/drawing/2010/main" val="0"/>
                        </a:ext>
                      </a:extLst>
                    </a:blip>
                    <a:srcRect l="1986" t="2486" r="-1236" b="-1288"/>
                    <a:stretch>
                      <a:fillRect/>
                    </a:stretch>
                  </pic:blipFill>
                  <pic:spPr bwMode="auto">
                    <a:xfrm>
                      <a:off x="0" y="0"/>
                      <a:ext cx="5760000" cy="2419200"/>
                    </a:xfrm>
                    <a:prstGeom prst="rect">
                      <a:avLst/>
                    </a:prstGeom>
                    <a:ln>
                      <a:noFill/>
                    </a:ln>
                    <a:extLst>
                      <a:ext uri="{53640926-AAD7-44D8-BBD7-CCE9431645EC}">
                        <a14:shadowObscured xmlns:a14="http://schemas.microsoft.com/office/drawing/2010/main"/>
                      </a:ext>
                    </a:extLst>
                  </pic:spPr>
                </pic:pic>
              </a:graphicData>
            </a:graphic>
          </wp:inline>
        </w:drawing>
      </w:r>
    </w:p>
    <w:p w14:paraId="4515EE15" w14:textId="6BD6408A" w:rsidR="00496E04" w:rsidRPr="00351D28" w:rsidRDefault="00496E04" w:rsidP="00496E04">
      <w:pPr>
        <w:tabs>
          <w:tab w:val="clear" w:pos="709"/>
        </w:tabs>
        <w:spacing w:after="160"/>
        <w:rPr>
          <w:color w:val="000000" w:themeColor="text1"/>
        </w:rPr>
      </w:pPr>
      <w:r w:rsidRPr="00351D28">
        <w:rPr>
          <w:b/>
          <w:bCs/>
        </w:rPr>
        <w:t>Figure S1</w:t>
      </w:r>
      <w:r w:rsidR="001F2019" w:rsidRPr="00351D28">
        <w:rPr>
          <w:b/>
          <w:bCs/>
        </w:rPr>
        <w:t>3</w:t>
      </w:r>
      <w:r w:rsidRPr="00351D28">
        <w:rPr>
          <w:b/>
          <w:bCs/>
        </w:rPr>
        <w:t xml:space="preserve">. </w:t>
      </w:r>
      <w:r w:rsidRPr="00351D28">
        <w:t>(A)</w:t>
      </w:r>
      <w:r w:rsidRPr="00351D28">
        <w:rPr>
          <w:b/>
          <w:bCs/>
        </w:rPr>
        <w:t xml:space="preserve"> </w:t>
      </w:r>
      <w:r w:rsidRPr="00351D28">
        <w:rPr>
          <w:color w:val="000000" w:themeColor="text1"/>
        </w:rPr>
        <w:t xml:space="preserve">Square wave voltammograms obtained </w:t>
      </w:r>
      <w:r w:rsidRPr="00351D28">
        <w:t>by CO</w:t>
      </w:r>
      <w:r w:rsidRPr="00351D28">
        <w:rPr>
          <w:vertAlign w:val="subscript"/>
        </w:rPr>
        <w:t>2</w:t>
      </w:r>
      <w:r w:rsidRPr="00351D28">
        <w:t xml:space="preserve">P-GLE in the presence of </w:t>
      </w:r>
      <w:r w:rsidR="00DF7DC7" w:rsidRPr="00351D28">
        <w:rPr>
          <w:color w:val="000000" w:themeColor="text1"/>
        </w:rPr>
        <w:t>10</w:t>
      </w:r>
      <w:r w:rsidRPr="00351D28">
        <w:rPr>
          <w:color w:val="000000" w:themeColor="text1"/>
        </w:rPr>
        <w:t xml:space="preserve"> </w:t>
      </w:r>
      <w:r w:rsidR="000B59C1" w:rsidRPr="00351D28">
        <w:rPr>
          <w:color w:val="000000" w:themeColor="text1"/>
        </w:rPr>
        <w:t>μ</w:t>
      </w:r>
      <w:r w:rsidR="000B59C1" w:rsidRPr="00351D28">
        <w:t>mol L</w:t>
      </w:r>
      <w:r w:rsidR="000B59C1" w:rsidRPr="00351D28">
        <w:rPr>
          <w:rFonts w:ascii="Symbol" w:hAnsi="Symbol"/>
          <w:vertAlign w:val="superscript"/>
        </w:rPr>
        <w:t>-</w:t>
      </w:r>
      <w:r w:rsidR="000B59C1" w:rsidRPr="00351D28">
        <w:rPr>
          <w:vertAlign w:val="superscript"/>
        </w:rPr>
        <w:t>1</w:t>
      </w:r>
      <w:r w:rsidR="000B59C1" w:rsidRPr="00351D28">
        <w:t xml:space="preserve"> </w:t>
      </w:r>
      <w:r w:rsidRPr="00351D28">
        <w:rPr>
          <w:color w:val="000000" w:themeColor="text1"/>
        </w:rPr>
        <w:t>CBZ, in 0.1 mol L</w:t>
      </w:r>
      <w:r w:rsidRPr="00351D28">
        <w:rPr>
          <w:color w:val="000000" w:themeColor="text1"/>
          <w:vertAlign w:val="superscript"/>
        </w:rPr>
        <w:t>−1</w:t>
      </w:r>
      <w:r w:rsidRPr="00351D28">
        <w:rPr>
          <w:color w:val="000000" w:themeColor="text1"/>
        </w:rPr>
        <w:t xml:space="preserve"> phosphate buffer (pH 7.0)</w:t>
      </w:r>
      <w:r w:rsidR="008D13E3" w:rsidRPr="00351D28">
        <w:rPr>
          <w:color w:val="000000" w:themeColor="text1"/>
        </w:rPr>
        <w:t xml:space="preserve">, </w:t>
      </w:r>
      <w:r w:rsidR="004E5D4E" w:rsidRPr="00351D28">
        <w:t>in the same electrode (n = 5)</w:t>
      </w:r>
      <w:r w:rsidR="00DC50C6" w:rsidRPr="00351D28">
        <w:t xml:space="preserve">. </w:t>
      </w:r>
      <w:r w:rsidR="00280A15" w:rsidRPr="00351D28">
        <w:t>(B)</w:t>
      </w:r>
      <w:r w:rsidR="00280A15" w:rsidRPr="00351D28">
        <w:rPr>
          <w:b/>
          <w:bCs/>
        </w:rPr>
        <w:t xml:space="preserve"> </w:t>
      </w:r>
      <w:r w:rsidR="00280A15" w:rsidRPr="00351D28">
        <w:rPr>
          <w:color w:val="000000" w:themeColor="text1"/>
        </w:rPr>
        <w:t xml:space="preserve">Square wave voltammograms obtained </w:t>
      </w:r>
      <w:r w:rsidR="00280A15" w:rsidRPr="00351D28">
        <w:t>by CO</w:t>
      </w:r>
      <w:r w:rsidR="00280A15" w:rsidRPr="00351D28">
        <w:rPr>
          <w:vertAlign w:val="subscript"/>
        </w:rPr>
        <w:t>2</w:t>
      </w:r>
      <w:r w:rsidR="00280A15" w:rsidRPr="00351D28">
        <w:t xml:space="preserve">P-GLE in the presence of </w:t>
      </w:r>
      <w:r w:rsidR="00DF7DC7" w:rsidRPr="00351D28">
        <w:rPr>
          <w:color w:val="000000" w:themeColor="text1"/>
        </w:rPr>
        <w:t>10</w:t>
      </w:r>
      <w:r w:rsidR="00C85010" w:rsidRPr="00351D28">
        <w:rPr>
          <w:color w:val="000000" w:themeColor="text1"/>
        </w:rPr>
        <w:t xml:space="preserve"> </w:t>
      </w:r>
      <w:r w:rsidR="000B59C1" w:rsidRPr="00351D28">
        <w:rPr>
          <w:color w:val="000000" w:themeColor="text1"/>
        </w:rPr>
        <w:t>μ</w:t>
      </w:r>
      <w:r w:rsidR="000B59C1" w:rsidRPr="00351D28">
        <w:t>mol L</w:t>
      </w:r>
      <w:r w:rsidR="000B59C1" w:rsidRPr="00351D28">
        <w:rPr>
          <w:rFonts w:ascii="Symbol" w:hAnsi="Symbol"/>
          <w:vertAlign w:val="superscript"/>
        </w:rPr>
        <w:t>-</w:t>
      </w:r>
      <w:r w:rsidR="000B59C1" w:rsidRPr="00351D28">
        <w:rPr>
          <w:vertAlign w:val="superscript"/>
        </w:rPr>
        <w:t>1</w:t>
      </w:r>
      <w:r w:rsidR="000B59C1" w:rsidRPr="00351D28">
        <w:t xml:space="preserve"> </w:t>
      </w:r>
      <w:r w:rsidR="00280A15" w:rsidRPr="00351D28">
        <w:rPr>
          <w:color w:val="000000" w:themeColor="text1"/>
        </w:rPr>
        <w:t>CBZ, in 0.1 mol L</w:t>
      </w:r>
      <w:r w:rsidR="00280A15" w:rsidRPr="00351D28">
        <w:rPr>
          <w:color w:val="000000" w:themeColor="text1"/>
          <w:vertAlign w:val="superscript"/>
        </w:rPr>
        <w:t>−1</w:t>
      </w:r>
      <w:r w:rsidR="00280A15" w:rsidRPr="00351D28">
        <w:rPr>
          <w:color w:val="000000" w:themeColor="text1"/>
        </w:rPr>
        <w:t xml:space="preserve"> phosphate buffer (pH 7.0), </w:t>
      </w:r>
      <w:r w:rsidR="00280A15" w:rsidRPr="00351D28">
        <w:t xml:space="preserve">in </w:t>
      </w:r>
      <w:r w:rsidR="00D242C2" w:rsidRPr="00351D28">
        <w:t xml:space="preserve">five different electrodes </w:t>
      </w:r>
      <w:r w:rsidR="00280A15" w:rsidRPr="00351D28">
        <w:t>(n = 5)</w:t>
      </w:r>
      <w:r w:rsidR="00F23625" w:rsidRPr="00351D28">
        <w:t xml:space="preserve">; </w:t>
      </w:r>
      <w:r w:rsidR="00DC50C6" w:rsidRPr="00351D28">
        <w:rPr>
          <w:color w:val="000000" w:themeColor="text1"/>
        </w:rPr>
        <w:t xml:space="preserve">SWV parameters: </w:t>
      </w:r>
      <w:r w:rsidR="00DC50C6" w:rsidRPr="00351D28">
        <w:t xml:space="preserve">pulse amplitude </w:t>
      </w:r>
      <w:r w:rsidR="00DC50C6" w:rsidRPr="00351D28">
        <w:rPr>
          <w:color w:val="000000" w:themeColor="text1"/>
        </w:rPr>
        <w:t xml:space="preserve">= </w:t>
      </w:r>
      <w:r w:rsidR="00DC50C6" w:rsidRPr="00351D28">
        <w:t xml:space="preserve">90 mV; potential step </w:t>
      </w:r>
      <w:r w:rsidR="00DC50C6" w:rsidRPr="00351D28">
        <w:rPr>
          <w:color w:val="000000" w:themeColor="text1"/>
        </w:rPr>
        <w:t xml:space="preserve">= </w:t>
      </w:r>
      <w:r w:rsidR="00DC50C6" w:rsidRPr="00351D28">
        <w:t xml:space="preserve">5 mV; and frequency </w:t>
      </w:r>
      <w:r w:rsidR="00DC50C6" w:rsidRPr="00351D28">
        <w:rPr>
          <w:color w:val="000000" w:themeColor="text1"/>
        </w:rPr>
        <w:t>= 5</w:t>
      </w:r>
      <w:r w:rsidR="00DC50C6" w:rsidRPr="00351D28">
        <w:t xml:space="preserve"> Hz</w:t>
      </w:r>
    </w:p>
    <w:p w14:paraId="5BCFABE0" w14:textId="1F49FC9B" w:rsidR="00E636BF" w:rsidRPr="00351D28" w:rsidRDefault="00496E04" w:rsidP="00E636BF">
      <w:pPr>
        <w:tabs>
          <w:tab w:val="clear" w:pos="709"/>
        </w:tabs>
        <w:spacing w:after="160" w:line="259" w:lineRule="auto"/>
        <w:jc w:val="left"/>
        <w:rPr>
          <w:color w:val="000000" w:themeColor="text1"/>
        </w:rPr>
      </w:pPr>
      <w:r w:rsidRPr="00351D28">
        <w:rPr>
          <w:color w:val="000000" w:themeColor="text1"/>
        </w:rPr>
        <w:br w:type="page"/>
      </w:r>
    </w:p>
    <w:p w14:paraId="74C2F311" w14:textId="77777777" w:rsidR="00C53047" w:rsidRPr="00351D28" w:rsidRDefault="00C53047" w:rsidP="00C53047">
      <w:pPr>
        <w:spacing w:before="240"/>
      </w:pPr>
      <w:r w:rsidRPr="00351D28">
        <w:rPr>
          <w:noProof/>
        </w:rPr>
        <w:lastRenderedPageBreak/>
        <w:drawing>
          <wp:inline distT="0" distB="0" distL="0" distR="0" wp14:anchorId="26ECB762" wp14:editId="50953A80">
            <wp:extent cx="5760000" cy="4659387"/>
            <wp:effectExtent l="0" t="0" r="0" b="8255"/>
            <wp:docPr id="1"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m 1"/>
                    <pic:cNvPicPr/>
                  </pic:nvPicPr>
                  <pic:blipFill>
                    <a:blip r:embed="rId20" cstate="print">
                      <a:extLst>
                        <a:ext uri="{28A0092B-C50C-407E-A947-70E740481C1C}">
                          <a14:useLocalDpi xmlns:a14="http://schemas.microsoft.com/office/drawing/2010/main" val="0"/>
                        </a:ext>
                      </a:extLst>
                    </a:blip>
                    <a:srcRect t="1859" b="1859"/>
                    <a:stretch>
                      <a:fillRect/>
                    </a:stretch>
                  </pic:blipFill>
                  <pic:spPr bwMode="auto">
                    <a:xfrm>
                      <a:off x="0" y="0"/>
                      <a:ext cx="5760000" cy="4659387"/>
                    </a:xfrm>
                    <a:prstGeom prst="rect">
                      <a:avLst/>
                    </a:prstGeom>
                    <a:ln>
                      <a:noFill/>
                    </a:ln>
                    <a:extLst>
                      <a:ext uri="{53640926-AAD7-44D8-BBD7-CCE9431645EC}">
                        <a14:shadowObscured xmlns:a14="http://schemas.microsoft.com/office/drawing/2010/main"/>
                      </a:ext>
                    </a:extLst>
                  </pic:spPr>
                </pic:pic>
              </a:graphicData>
            </a:graphic>
          </wp:inline>
        </w:drawing>
      </w:r>
    </w:p>
    <w:p w14:paraId="75F3D985" w14:textId="6E206EEA" w:rsidR="00354406" w:rsidRPr="00351D28" w:rsidRDefault="00C53047" w:rsidP="00C53047">
      <w:pPr>
        <w:spacing w:before="240"/>
      </w:pPr>
      <w:r w:rsidRPr="00351D28">
        <w:rPr>
          <w:b/>
          <w:bCs/>
        </w:rPr>
        <w:t>Figure S</w:t>
      </w:r>
      <w:r w:rsidR="0091718A" w:rsidRPr="00351D28">
        <w:rPr>
          <w:b/>
          <w:bCs/>
        </w:rPr>
        <w:t>1</w:t>
      </w:r>
      <w:r w:rsidR="001F2019" w:rsidRPr="00351D28">
        <w:rPr>
          <w:b/>
          <w:bCs/>
        </w:rPr>
        <w:t>4</w:t>
      </w:r>
      <w:r w:rsidRPr="00351D28">
        <w:rPr>
          <w:b/>
          <w:bCs/>
        </w:rPr>
        <w:t>.</w:t>
      </w:r>
      <w:r w:rsidRPr="00351D28">
        <w:t xml:space="preserve"> EDS data of the (A) bare leaf, (B) sodium citrate</w:t>
      </w:r>
      <w:r w:rsidR="009378F7" w:rsidRPr="00351D28">
        <w:t xml:space="preserve"> leaf</w:t>
      </w:r>
      <w:r w:rsidRPr="00351D28">
        <w:t>, and (C) pyrolyzed electrode surface</w:t>
      </w:r>
    </w:p>
    <w:p w14:paraId="36800038" w14:textId="4CFECEA0" w:rsidR="00C53047" w:rsidRPr="00351D28" w:rsidRDefault="00354406" w:rsidP="00354406">
      <w:pPr>
        <w:tabs>
          <w:tab w:val="clear" w:pos="709"/>
        </w:tabs>
        <w:spacing w:after="160" w:line="259" w:lineRule="auto"/>
        <w:jc w:val="left"/>
      </w:pPr>
      <w:r w:rsidRPr="00351D28">
        <w:br w:type="page"/>
      </w:r>
    </w:p>
    <w:p w14:paraId="185B0E4E" w14:textId="77777777" w:rsidR="00354406" w:rsidRPr="00351D28" w:rsidRDefault="00354406" w:rsidP="00354406">
      <w:pPr>
        <w:rPr>
          <w:b/>
          <w:bCs/>
        </w:rPr>
      </w:pPr>
      <w:r w:rsidRPr="00351D28">
        <w:rPr>
          <w:b/>
          <w:bCs/>
          <w:noProof/>
        </w:rPr>
        <w:lastRenderedPageBreak/>
        <w:drawing>
          <wp:inline distT="0" distB="0" distL="0" distR="0" wp14:anchorId="5E096129" wp14:editId="405AFA18">
            <wp:extent cx="5760000" cy="3038086"/>
            <wp:effectExtent l="0" t="0" r="0" b="0"/>
            <wp:docPr id="2"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m 2"/>
                    <pic:cNvPicPr/>
                  </pic:nvPicPr>
                  <pic:blipFill rotWithShape="1">
                    <a:blip r:embed="rId21" cstate="print">
                      <a:extLst>
                        <a:ext uri="{28A0092B-C50C-407E-A947-70E740481C1C}">
                          <a14:useLocalDpi xmlns:a14="http://schemas.microsoft.com/office/drawing/2010/main" val="0"/>
                        </a:ext>
                      </a:extLst>
                    </a:blip>
                    <a:srcRect l="1323" t="1748" r="1" b="-1"/>
                    <a:stretch>
                      <a:fillRect/>
                    </a:stretch>
                  </pic:blipFill>
                  <pic:spPr bwMode="auto">
                    <a:xfrm>
                      <a:off x="0" y="0"/>
                      <a:ext cx="5760000" cy="3038086"/>
                    </a:xfrm>
                    <a:prstGeom prst="rect">
                      <a:avLst/>
                    </a:prstGeom>
                    <a:ln>
                      <a:noFill/>
                    </a:ln>
                    <a:extLst>
                      <a:ext uri="{53640926-AAD7-44D8-BBD7-CCE9431645EC}">
                        <a14:shadowObscured xmlns:a14="http://schemas.microsoft.com/office/drawing/2010/main"/>
                      </a:ext>
                    </a:extLst>
                  </pic:spPr>
                </pic:pic>
              </a:graphicData>
            </a:graphic>
          </wp:inline>
        </w:drawing>
      </w:r>
    </w:p>
    <w:p w14:paraId="784083B3" w14:textId="5BC5AC51" w:rsidR="00A31A92" w:rsidRPr="00351D28" w:rsidRDefault="00354406" w:rsidP="00354406">
      <w:r w:rsidRPr="00351D28">
        <w:rPr>
          <w:b/>
          <w:bCs/>
        </w:rPr>
        <w:t>Figure S</w:t>
      </w:r>
      <w:r w:rsidR="00804E48" w:rsidRPr="00351D28">
        <w:rPr>
          <w:b/>
          <w:bCs/>
        </w:rPr>
        <w:t>1</w:t>
      </w:r>
      <w:r w:rsidR="001F2019" w:rsidRPr="00351D28">
        <w:rPr>
          <w:b/>
          <w:bCs/>
        </w:rPr>
        <w:t>5</w:t>
      </w:r>
      <w:r w:rsidRPr="00351D28">
        <w:rPr>
          <w:b/>
          <w:bCs/>
        </w:rPr>
        <w:t>.</w:t>
      </w:r>
      <w:r w:rsidRPr="00351D28">
        <w:t xml:space="preserve"> (A) T</w:t>
      </w:r>
      <w:r w:rsidRPr="00351D28">
        <w:rPr>
          <w:lang w:val="en-GB"/>
        </w:rPr>
        <w:t>hermogravimetric analysis (T</w:t>
      </w:r>
      <w:r w:rsidRPr="00351D28">
        <w:t xml:space="preserve">GA) of bare leaf (black line), </w:t>
      </w:r>
      <w:r w:rsidR="00125864" w:rsidRPr="00351D28">
        <w:t xml:space="preserve">sodium citrate leaf </w:t>
      </w:r>
      <w:r w:rsidRPr="00351D28">
        <w:t>(red line) and pyrolyzed electrode (blue line). (B) Derivative t</w:t>
      </w:r>
      <w:proofErr w:type="spellStart"/>
      <w:r w:rsidRPr="00351D28">
        <w:rPr>
          <w:lang w:val="en-GB"/>
        </w:rPr>
        <w:t>hermogravimetry</w:t>
      </w:r>
      <w:proofErr w:type="spellEnd"/>
      <w:r w:rsidRPr="00351D28">
        <w:rPr>
          <w:lang w:val="en-GB"/>
        </w:rPr>
        <w:t xml:space="preserve"> (DTG</w:t>
      </w:r>
      <w:r w:rsidRPr="00351D28">
        <w:t xml:space="preserve">) of pyrolyzed electrode (blue line), (C) </w:t>
      </w:r>
      <w:r w:rsidR="0096415D" w:rsidRPr="00351D28">
        <w:t xml:space="preserve">sodium citrate leaf </w:t>
      </w:r>
      <w:r w:rsidRPr="00351D28">
        <w:t>(red line), and (D) bare leaf (black line)</w:t>
      </w:r>
    </w:p>
    <w:p w14:paraId="1384E796" w14:textId="4E2723A9" w:rsidR="00C30370" w:rsidRPr="00351D28" w:rsidRDefault="00C30370">
      <w:pPr>
        <w:tabs>
          <w:tab w:val="clear" w:pos="709"/>
        </w:tabs>
        <w:spacing w:after="160" w:line="259" w:lineRule="auto"/>
        <w:jc w:val="left"/>
      </w:pPr>
      <w:r w:rsidRPr="00351D28">
        <w:br w:type="page"/>
      </w:r>
    </w:p>
    <w:p w14:paraId="4E8FE67B" w14:textId="6A045503" w:rsidR="00C30370" w:rsidRPr="001B0766" w:rsidRDefault="00C30370" w:rsidP="00354406">
      <w:pPr>
        <w:rPr>
          <w:b/>
          <w:bCs/>
        </w:rPr>
      </w:pPr>
      <w:r w:rsidRPr="00351D28">
        <w:rPr>
          <w:b/>
          <w:bCs/>
          <w:noProof/>
        </w:rPr>
        <w:lastRenderedPageBreak/>
        <w:drawing>
          <wp:inline distT="0" distB="0" distL="0" distR="0" wp14:anchorId="13F0012F" wp14:editId="66E441DD">
            <wp:extent cx="5759704" cy="4407535"/>
            <wp:effectExtent l="0" t="0" r="0" b="0"/>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m 3"/>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759704" cy="4407535"/>
                    </a:xfrm>
                    <a:prstGeom prst="rect">
                      <a:avLst/>
                    </a:prstGeom>
                  </pic:spPr>
                </pic:pic>
              </a:graphicData>
            </a:graphic>
          </wp:inline>
        </w:drawing>
      </w:r>
      <w:r w:rsidRPr="00351D28">
        <w:rPr>
          <w:b/>
          <w:bCs/>
        </w:rPr>
        <w:t>Figure S1</w:t>
      </w:r>
      <w:r w:rsidR="001F2019" w:rsidRPr="00351D28">
        <w:rPr>
          <w:b/>
          <w:bCs/>
        </w:rPr>
        <w:t>6</w:t>
      </w:r>
      <w:r w:rsidRPr="00351D28">
        <w:rPr>
          <w:b/>
          <w:bCs/>
        </w:rPr>
        <w:t>.</w:t>
      </w:r>
      <w:r w:rsidR="001B0766" w:rsidRPr="00351D28">
        <w:rPr>
          <w:b/>
          <w:bCs/>
        </w:rPr>
        <w:t xml:space="preserve"> </w:t>
      </w:r>
      <w:r w:rsidR="001B0766" w:rsidRPr="00351D28">
        <w:t xml:space="preserve">Cyclic voltammograms obtained by </w:t>
      </w:r>
      <w:r w:rsidR="001B0766" w:rsidRPr="00351D28">
        <w:rPr>
          <w:bCs/>
        </w:rPr>
        <w:t>CO</w:t>
      </w:r>
      <w:r w:rsidR="001B0766" w:rsidRPr="00351D28">
        <w:rPr>
          <w:bCs/>
          <w:vertAlign w:val="subscript"/>
        </w:rPr>
        <w:t>2</w:t>
      </w:r>
      <w:r w:rsidR="001B0766" w:rsidRPr="00351D28">
        <w:rPr>
          <w:bCs/>
        </w:rPr>
        <w:t>P-GLE</w:t>
      </w:r>
      <w:r w:rsidR="001B0766" w:rsidRPr="00351D28">
        <w:rPr>
          <w:bCs/>
          <w:szCs w:val="18"/>
        </w:rPr>
        <w:t xml:space="preserve"> </w:t>
      </w:r>
      <w:r w:rsidR="001B0766" w:rsidRPr="00351D28">
        <w:t xml:space="preserve">in the presence of </w:t>
      </w:r>
      <w:r w:rsidR="008566B2" w:rsidRPr="00351D28">
        <w:rPr>
          <w:color w:val="000000" w:themeColor="text1"/>
        </w:rPr>
        <w:t>5.0 mmol L</w:t>
      </w:r>
      <w:r w:rsidR="008566B2" w:rsidRPr="00351D28">
        <w:rPr>
          <w:color w:val="000000" w:themeColor="text1"/>
          <w:vertAlign w:val="superscript"/>
        </w:rPr>
        <w:t>−1</w:t>
      </w:r>
      <w:r w:rsidR="008566B2" w:rsidRPr="00351D28">
        <w:rPr>
          <w:color w:val="000000" w:themeColor="text1"/>
        </w:rPr>
        <w:t xml:space="preserve"> FcMeOH, </w:t>
      </w:r>
      <w:r w:rsidR="001B0766" w:rsidRPr="00351D28">
        <w:t>in 0.1 mol L</w:t>
      </w:r>
      <w:r w:rsidR="001B0766" w:rsidRPr="00351D28">
        <w:rPr>
          <w:rFonts w:ascii="Symbol" w:hAnsi="Symbol"/>
          <w:vertAlign w:val="superscript"/>
        </w:rPr>
        <w:t>-</w:t>
      </w:r>
      <w:r w:rsidR="001B0766" w:rsidRPr="00351D28">
        <w:rPr>
          <w:vertAlign w:val="superscript"/>
        </w:rPr>
        <w:t>1</w:t>
      </w:r>
      <w:r w:rsidR="009314A0" w:rsidRPr="00351D28">
        <w:rPr>
          <w:vertAlign w:val="superscript"/>
        </w:rPr>
        <w:t xml:space="preserve"> </w:t>
      </w:r>
      <w:r w:rsidR="009314A0" w:rsidRPr="00351D28">
        <w:t>KCl</w:t>
      </w:r>
      <w:r w:rsidR="008566B2" w:rsidRPr="00351D28">
        <w:t>,</w:t>
      </w:r>
      <w:r w:rsidR="001B0766" w:rsidRPr="00351D28">
        <w:rPr>
          <w:vertAlign w:val="superscript"/>
        </w:rPr>
        <w:t xml:space="preserve"> </w:t>
      </w:r>
      <w:r w:rsidR="001B0766" w:rsidRPr="00351D28">
        <w:t>on the fabrication day (black line), 1 day after fabrication (red line), 2 days after fabrication (blue line), 3 days after fabrication (pink line), 4 days after fabrication (green line), and 5 days after fabrication (</w:t>
      </w:r>
      <w:r w:rsidR="00AD166F" w:rsidRPr="00351D28">
        <w:t>orange</w:t>
      </w:r>
      <w:r w:rsidR="001B0766" w:rsidRPr="00351D28">
        <w:t xml:space="preserve"> line). Scan rate: 50 mV s</w:t>
      </w:r>
      <w:r w:rsidR="001B0766" w:rsidRPr="00351D28">
        <w:rPr>
          <w:rFonts w:ascii="Symbol" w:hAnsi="Symbol"/>
          <w:vertAlign w:val="superscript"/>
        </w:rPr>
        <w:t>-</w:t>
      </w:r>
      <w:r w:rsidR="001B0766" w:rsidRPr="00351D28">
        <w:rPr>
          <w:vertAlign w:val="superscript"/>
        </w:rPr>
        <w:t>1</w:t>
      </w:r>
      <w:bookmarkStart w:id="3" w:name="_GoBack"/>
      <w:bookmarkEnd w:id="3"/>
      <w:r w:rsidR="001B0766" w:rsidRPr="00CA56D7">
        <w:t xml:space="preserve"> </w:t>
      </w:r>
    </w:p>
    <w:p w14:paraId="11DE3308" w14:textId="540415A4" w:rsidR="00F17B58" w:rsidRPr="007B1365" w:rsidRDefault="00F17B58" w:rsidP="007B1365">
      <w:pPr>
        <w:tabs>
          <w:tab w:val="clear" w:pos="709"/>
        </w:tabs>
        <w:spacing w:after="160" w:line="259" w:lineRule="auto"/>
        <w:jc w:val="left"/>
      </w:pPr>
    </w:p>
    <w:sectPr w:rsidR="00F17B58" w:rsidRPr="007B1365" w:rsidSect="00DE06A8">
      <w:pgSz w:w="11906" w:h="16838"/>
      <w:pgMar w:top="1440" w:right="1440" w:bottom="1440" w:left="1440"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1A706F03"/>
    <w:multiLevelType w:val="multilevel"/>
    <w:tmpl w:val="5EAAFEF6"/>
    <w:lvl w:ilvl="0">
      <w:start w:val="1"/>
      <w:numFmt w:val="decimal"/>
      <w:lvlText w:val="%1."/>
      <w:lvlJc w:val="left"/>
      <w:pPr>
        <w:ind w:left="360" w:hanging="360"/>
      </w:pPr>
    </w:lvl>
    <w:lvl w:ilvl="1">
      <w:start w:val="1"/>
      <w:numFmt w:val="decimal"/>
      <w:lvlText w:val="%1.%2."/>
      <w:lvlJc w:val="left"/>
      <w:pPr>
        <w:ind w:left="792" w:hanging="432"/>
      </w:pPr>
      <w:rPr>
        <w:b w:val="0"/>
        <w:bCs w:val="0"/>
      </w:rPr>
    </w:lvl>
    <w:lvl w:ilvl="2">
      <w:start w:val="1"/>
      <w:numFmt w:val="decimal"/>
      <w:lvlText w:val="%1.%2.%3."/>
      <w:lvlJc w:val="left"/>
      <w:pPr>
        <w:ind w:left="504" w:hanging="504"/>
      </w:pPr>
      <w:rPr>
        <w:b w:val="0"/>
        <w:bCs w:val="0"/>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1DC71644"/>
    <w:multiLevelType w:val="multilevel"/>
    <w:tmpl w:val="29C0FFB8"/>
    <w:lvl w:ilvl="0">
      <w:start w:val="2"/>
      <w:numFmt w:val="decimal"/>
      <w:lvlText w:val="%1."/>
      <w:lvlJc w:val="left"/>
      <w:pPr>
        <w:ind w:left="720" w:hanging="360"/>
      </w:pPr>
      <w:rPr>
        <w:rFonts w:hint="default"/>
      </w:rPr>
    </w:lvl>
    <w:lvl w:ilvl="1">
      <w:start w:val="4"/>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2" w15:restartNumberingAfterBreak="0">
    <w:nsid w:val="1F036A8D"/>
    <w:multiLevelType w:val="hybridMultilevel"/>
    <w:tmpl w:val="EC285A5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2B406753"/>
    <w:multiLevelType w:val="multilevel"/>
    <w:tmpl w:val="5BFC5A72"/>
    <w:lvl w:ilvl="0">
      <w:start w:val="3"/>
      <w:numFmt w:val="decimal"/>
      <w:lvlText w:val="%1."/>
      <w:lvlJc w:val="left"/>
      <w:pPr>
        <w:ind w:left="540" w:hanging="540"/>
      </w:pPr>
      <w:rPr>
        <w:rFonts w:hint="default"/>
      </w:rPr>
    </w:lvl>
    <w:lvl w:ilvl="1">
      <w:start w:val="4"/>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41DE15EA"/>
    <w:multiLevelType w:val="multilevel"/>
    <w:tmpl w:val="29C0FFB8"/>
    <w:lvl w:ilvl="0">
      <w:start w:val="2"/>
      <w:numFmt w:val="decimal"/>
      <w:lvlText w:val="%1."/>
      <w:lvlJc w:val="left"/>
      <w:pPr>
        <w:ind w:left="720" w:hanging="360"/>
      </w:pPr>
      <w:rPr>
        <w:rFonts w:hint="default"/>
      </w:rPr>
    </w:lvl>
    <w:lvl w:ilvl="1">
      <w:start w:val="4"/>
      <w:numFmt w:val="decimal"/>
      <w:isLgl/>
      <w:lvlText w:val="%1.%2"/>
      <w:lvlJc w:val="left"/>
      <w:pPr>
        <w:ind w:left="720" w:hanging="360"/>
      </w:pPr>
      <w:rPr>
        <w:rFonts w:hint="default"/>
        <w:b w:val="0"/>
      </w:rPr>
    </w:lvl>
    <w:lvl w:ilvl="2">
      <w:start w:val="1"/>
      <w:numFmt w:val="decimal"/>
      <w:isLgl/>
      <w:lvlText w:val="%1.%2.%3"/>
      <w:lvlJc w:val="left"/>
      <w:pPr>
        <w:ind w:left="1080" w:hanging="720"/>
      </w:pPr>
      <w:rPr>
        <w:rFonts w:hint="default"/>
        <w:b w:val="0"/>
      </w:rPr>
    </w:lvl>
    <w:lvl w:ilvl="3">
      <w:start w:val="1"/>
      <w:numFmt w:val="decimal"/>
      <w:isLgl/>
      <w:lvlText w:val="%1.%2.%3.%4"/>
      <w:lvlJc w:val="left"/>
      <w:pPr>
        <w:ind w:left="1080" w:hanging="720"/>
      </w:pPr>
      <w:rPr>
        <w:rFonts w:hint="default"/>
        <w:b w:val="0"/>
      </w:rPr>
    </w:lvl>
    <w:lvl w:ilvl="4">
      <w:start w:val="1"/>
      <w:numFmt w:val="decimal"/>
      <w:isLgl/>
      <w:lvlText w:val="%1.%2.%3.%4.%5"/>
      <w:lvlJc w:val="left"/>
      <w:pPr>
        <w:ind w:left="1440" w:hanging="1080"/>
      </w:pPr>
      <w:rPr>
        <w:rFonts w:hint="default"/>
        <w:b w:val="0"/>
      </w:rPr>
    </w:lvl>
    <w:lvl w:ilvl="5">
      <w:start w:val="1"/>
      <w:numFmt w:val="decimal"/>
      <w:isLgl/>
      <w:lvlText w:val="%1.%2.%3.%4.%5.%6"/>
      <w:lvlJc w:val="left"/>
      <w:pPr>
        <w:ind w:left="1440" w:hanging="1080"/>
      </w:pPr>
      <w:rPr>
        <w:rFonts w:hint="default"/>
        <w:b w:val="0"/>
      </w:rPr>
    </w:lvl>
    <w:lvl w:ilvl="6">
      <w:start w:val="1"/>
      <w:numFmt w:val="decimal"/>
      <w:isLgl/>
      <w:lvlText w:val="%1.%2.%3.%4.%5.%6.%7"/>
      <w:lvlJc w:val="left"/>
      <w:pPr>
        <w:ind w:left="1800" w:hanging="1440"/>
      </w:pPr>
      <w:rPr>
        <w:rFonts w:hint="default"/>
        <w:b w:val="0"/>
      </w:rPr>
    </w:lvl>
    <w:lvl w:ilvl="7">
      <w:start w:val="1"/>
      <w:numFmt w:val="decimal"/>
      <w:isLgl/>
      <w:lvlText w:val="%1.%2.%3.%4.%5.%6.%7.%8"/>
      <w:lvlJc w:val="left"/>
      <w:pPr>
        <w:ind w:left="1800" w:hanging="1440"/>
      </w:pPr>
      <w:rPr>
        <w:rFonts w:hint="default"/>
        <w:b w:val="0"/>
      </w:rPr>
    </w:lvl>
    <w:lvl w:ilvl="8">
      <w:start w:val="1"/>
      <w:numFmt w:val="decimal"/>
      <w:isLgl/>
      <w:lvlText w:val="%1.%2.%3.%4.%5.%6.%7.%8.%9"/>
      <w:lvlJc w:val="left"/>
      <w:pPr>
        <w:ind w:left="2160" w:hanging="1800"/>
      </w:pPr>
      <w:rPr>
        <w:rFonts w:hint="default"/>
        <w:b w:val="0"/>
      </w:rPr>
    </w:lvl>
  </w:abstractNum>
  <w:abstractNum w:abstractNumId="5" w15:restartNumberingAfterBreak="0">
    <w:nsid w:val="45EE79DE"/>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4F083619"/>
    <w:multiLevelType w:val="hybridMultilevel"/>
    <w:tmpl w:val="370E9374"/>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0"/>
  </w:num>
  <w:num w:numId="2">
    <w:abstractNumId w:val="2"/>
  </w:num>
  <w:num w:numId="3">
    <w:abstractNumId w:val="6"/>
  </w:num>
  <w:num w:numId="4">
    <w:abstractNumId w:val="1"/>
  </w:num>
  <w:num w:numId="5">
    <w:abstractNumId w:val="3"/>
  </w:num>
  <w:num w:numId="6">
    <w:abstractNumId w:val="4"/>
  </w:num>
  <w:num w:numId="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MrS0MDI2Nza2MDUwNzNT0lEKTi0uzszPAykwMa8FALHDnNEtAAAA"/>
    <w:docVar w:name="EN.InstantFormat" w:val="&lt;ENInstantFormat&gt;&lt;Enabled&gt;1&lt;/Enabled&gt;&lt;ScanUnformatted&gt;1&lt;/ScanUnformatted&gt;&lt;ScanChanges&gt;1&lt;/ScanChanges&gt;&lt;Suspended&gt;0&lt;/Suspended&gt;&lt;/ENInstantFormat&gt;"/>
    <w:docVar w:name="EN.Layout" w:val="&lt;ENLayout&gt;&lt;Style&gt;Acta Biomaterialia&lt;/Style&gt;&lt;LeftDelim&gt;{&lt;/LeftDelim&gt;&lt;RightDelim&gt;}&lt;/RightDelim&gt;&lt;FontName&gt;Times New Roman&lt;/FontName&gt;&lt;FontSize&gt;12&lt;/FontSize&gt;&lt;ReflistTitle&gt;&lt;/ReflistTitle&gt;&lt;StartingRefnum&gt;1&lt;/StartingRefnum&gt;&lt;FirstLineIndent&gt;0&lt;/FirstLineIndent&gt;&lt;HangingIndent&gt;720&lt;/HangingIndent&gt;&lt;LineSpacing&gt;0&lt;/LineSpacing&gt;&lt;SpaceAfter&gt;0&lt;/SpaceAfter&gt;&lt;HyperlinksEnabled&gt;0&lt;/HyperlinksEnabled&gt;&lt;HyperlinksVisible&gt;0&lt;/HyperlinksVisible&gt;&lt;EnableBibliographyCategories&gt;0&lt;/EnableBibliographyCategories&gt;&lt;/ENLayout&gt;"/>
    <w:docVar w:name="EN.Libraries" w:val="&lt;Libraries&gt;&lt;/Libraries&gt;"/>
  </w:docVars>
  <w:rsids>
    <w:rsidRoot w:val="00555129"/>
    <w:rsid w:val="00004D70"/>
    <w:rsid w:val="000052E7"/>
    <w:rsid w:val="000101F6"/>
    <w:rsid w:val="00011ED4"/>
    <w:rsid w:val="000130F8"/>
    <w:rsid w:val="0001452A"/>
    <w:rsid w:val="00016143"/>
    <w:rsid w:val="000179E9"/>
    <w:rsid w:val="000263B5"/>
    <w:rsid w:val="00027A45"/>
    <w:rsid w:val="00037C78"/>
    <w:rsid w:val="00041183"/>
    <w:rsid w:val="00043C71"/>
    <w:rsid w:val="00046D34"/>
    <w:rsid w:val="00052C4B"/>
    <w:rsid w:val="000541DF"/>
    <w:rsid w:val="0005548D"/>
    <w:rsid w:val="00060AE3"/>
    <w:rsid w:val="00062984"/>
    <w:rsid w:val="000637AD"/>
    <w:rsid w:val="000638C4"/>
    <w:rsid w:val="00064125"/>
    <w:rsid w:val="000662AF"/>
    <w:rsid w:val="0006734F"/>
    <w:rsid w:val="00073CB7"/>
    <w:rsid w:val="00075E6D"/>
    <w:rsid w:val="00077BE3"/>
    <w:rsid w:val="00077C23"/>
    <w:rsid w:val="00081A7E"/>
    <w:rsid w:val="00090249"/>
    <w:rsid w:val="00090410"/>
    <w:rsid w:val="00090D96"/>
    <w:rsid w:val="0009113C"/>
    <w:rsid w:val="000914DE"/>
    <w:rsid w:val="00092852"/>
    <w:rsid w:val="00094A3B"/>
    <w:rsid w:val="000969EC"/>
    <w:rsid w:val="000A087A"/>
    <w:rsid w:val="000A0C53"/>
    <w:rsid w:val="000A69E3"/>
    <w:rsid w:val="000A711A"/>
    <w:rsid w:val="000B00CC"/>
    <w:rsid w:val="000B2460"/>
    <w:rsid w:val="000B2796"/>
    <w:rsid w:val="000B59C1"/>
    <w:rsid w:val="000B5C6A"/>
    <w:rsid w:val="000B6086"/>
    <w:rsid w:val="000C6B4E"/>
    <w:rsid w:val="000D2483"/>
    <w:rsid w:val="000D3DB0"/>
    <w:rsid w:val="000E0966"/>
    <w:rsid w:val="000E0BFB"/>
    <w:rsid w:val="000E3963"/>
    <w:rsid w:val="000E4379"/>
    <w:rsid w:val="000E7A16"/>
    <w:rsid w:val="000F6997"/>
    <w:rsid w:val="000F7273"/>
    <w:rsid w:val="0010093F"/>
    <w:rsid w:val="00106C44"/>
    <w:rsid w:val="001112D0"/>
    <w:rsid w:val="00111605"/>
    <w:rsid w:val="00122EEF"/>
    <w:rsid w:val="00125864"/>
    <w:rsid w:val="0013197F"/>
    <w:rsid w:val="001331A5"/>
    <w:rsid w:val="001333B5"/>
    <w:rsid w:val="00133F23"/>
    <w:rsid w:val="00135DB9"/>
    <w:rsid w:val="001365D2"/>
    <w:rsid w:val="00136F61"/>
    <w:rsid w:val="001408D5"/>
    <w:rsid w:val="0014529E"/>
    <w:rsid w:val="001474B3"/>
    <w:rsid w:val="0015049C"/>
    <w:rsid w:val="0015081C"/>
    <w:rsid w:val="00152F37"/>
    <w:rsid w:val="00161388"/>
    <w:rsid w:val="00163989"/>
    <w:rsid w:val="00163B16"/>
    <w:rsid w:val="00171899"/>
    <w:rsid w:val="00172359"/>
    <w:rsid w:val="001803D8"/>
    <w:rsid w:val="00180F1F"/>
    <w:rsid w:val="00190E1E"/>
    <w:rsid w:val="001A6CDA"/>
    <w:rsid w:val="001A711A"/>
    <w:rsid w:val="001B0766"/>
    <w:rsid w:val="001B659A"/>
    <w:rsid w:val="001B67C4"/>
    <w:rsid w:val="001B6946"/>
    <w:rsid w:val="001B6F46"/>
    <w:rsid w:val="001C14ED"/>
    <w:rsid w:val="001C2651"/>
    <w:rsid w:val="001C35F2"/>
    <w:rsid w:val="001C3B24"/>
    <w:rsid w:val="001C5B29"/>
    <w:rsid w:val="001D1E81"/>
    <w:rsid w:val="001D3023"/>
    <w:rsid w:val="001E0BEC"/>
    <w:rsid w:val="001E0EF6"/>
    <w:rsid w:val="001E2244"/>
    <w:rsid w:val="001E56DE"/>
    <w:rsid w:val="001F2019"/>
    <w:rsid w:val="001F3365"/>
    <w:rsid w:val="001F3649"/>
    <w:rsid w:val="001F68D0"/>
    <w:rsid w:val="001F6945"/>
    <w:rsid w:val="00210A8B"/>
    <w:rsid w:val="00211439"/>
    <w:rsid w:val="00211A63"/>
    <w:rsid w:val="00213A9D"/>
    <w:rsid w:val="002150BF"/>
    <w:rsid w:val="00217B06"/>
    <w:rsid w:val="00217B53"/>
    <w:rsid w:val="0022484F"/>
    <w:rsid w:val="0022768A"/>
    <w:rsid w:val="00227B4A"/>
    <w:rsid w:val="00230DD8"/>
    <w:rsid w:val="00234FD6"/>
    <w:rsid w:val="002409C3"/>
    <w:rsid w:val="00240B34"/>
    <w:rsid w:val="0024227F"/>
    <w:rsid w:val="00244CBD"/>
    <w:rsid w:val="00245C3F"/>
    <w:rsid w:val="00247093"/>
    <w:rsid w:val="0025045D"/>
    <w:rsid w:val="00250FDA"/>
    <w:rsid w:val="00253B0B"/>
    <w:rsid w:val="00254A59"/>
    <w:rsid w:val="0025554C"/>
    <w:rsid w:val="00257DEE"/>
    <w:rsid w:val="0026164D"/>
    <w:rsid w:val="00262006"/>
    <w:rsid w:val="00267883"/>
    <w:rsid w:val="00270F65"/>
    <w:rsid w:val="002749FE"/>
    <w:rsid w:val="00277B51"/>
    <w:rsid w:val="00280A15"/>
    <w:rsid w:val="002911F7"/>
    <w:rsid w:val="002912C8"/>
    <w:rsid w:val="002921B6"/>
    <w:rsid w:val="00295B13"/>
    <w:rsid w:val="00296A87"/>
    <w:rsid w:val="00297FAE"/>
    <w:rsid w:val="002A047C"/>
    <w:rsid w:val="002A7AC2"/>
    <w:rsid w:val="002B258E"/>
    <w:rsid w:val="002C1454"/>
    <w:rsid w:val="002C42E2"/>
    <w:rsid w:val="002D7AEF"/>
    <w:rsid w:val="002E0F6B"/>
    <w:rsid w:val="002E617C"/>
    <w:rsid w:val="002F0880"/>
    <w:rsid w:val="002F11DA"/>
    <w:rsid w:val="002F2EB6"/>
    <w:rsid w:val="002F5956"/>
    <w:rsid w:val="002F5AEB"/>
    <w:rsid w:val="002F6A92"/>
    <w:rsid w:val="00300B7C"/>
    <w:rsid w:val="00312A2A"/>
    <w:rsid w:val="003132E9"/>
    <w:rsid w:val="0031404E"/>
    <w:rsid w:val="003202F5"/>
    <w:rsid w:val="00320F54"/>
    <w:rsid w:val="0032188F"/>
    <w:rsid w:val="0032397F"/>
    <w:rsid w:val="003318DD"/>
    <w:rsid w:val="0034746F"/>
    <w:rsid w:val="003475C3"/>
    <w:rsid w:val="0034798B"/>
    <w:rsid w:val="00350192"/>
    <w:rsid w:val="00351D28"/>
    <w:rsid w:val="00352461"/>
    <w:rsid w:val="003532D8"/>
    <w:rsid w:val="00354406"/>
    <w:rsid w:val="003578FF"/>
    <w:rsid w:val="003607E2"/>
    <w:rsid w:val="0036247A"/>
    <w:rsid w:val="00363974"/>
    <w:rsid w:val="00365B85"/>
    <w:rsid w:val="00367267"/>
    <w:rsid w:val="0037008B"/>
    <w:rsid w:val="00370F11"/>
    <w:rsid w:val="003828E5"/>
    <w:rsid w:val="00382E3F"/>
    <w:rsid w:val="00383C1F"/>
    <w:rsid w:val="0038589D"/>
    <w:rsid w:val="00385AB1"/>
    <w:rsid w:val="00394D3A"/>
    <w:rsid w:val="0039709B"/>
    <w:rsid w:val="003A06EF"/>
    <w:rsid w:val="003A65A3"/>
    <w:rsid w:val="003A6F70"/>
    <w:rsid w:val="003B111C"/>
    <w:rsid w:val="003B2D42"/>
    <w:rsid w:val="003B4BCB"/>
    <w:rsid w:val="003B7AE8"/>
    <w:rsid w:val="003C01AC"/>
    <w:rsid w:val="003C197D"/>
    <w:rsid w:val="003D2AF5"/>
    <w:rsid w:val="003D47B9"/>
    <w:rsid w:val="003D6636"/>
    <w:rsid w:val="003E1D83"/>
    <w:rsid w:val="003E22F0"/>
    <w:rsid w:val="003E469D"/>
    <w:rsid w:val="003E4B5A"/>
    <w:rsid w:val="003E5521"/>
    <w:rsid w:val="003E7E6A"/>
    <w:rsid w:val="003F1CDE"/>
    <w:rsid w:val="003F3F7C"/>
    <w:rsid w:val="003F7EC1"/>
    <w:rsid w:val="0040320B"/>
    <w:rsid w:val="0040382D"/>
    <w:rsid w:val="00406079"/>
    <w:rsid w:val="0041417A"/>
    <w:rsid w:val="004178A1"/>
    <w:rsid w:val="004249AD"/>
    <w:rsid w:val="004318BA"/>
    <w:rsid w:val="00436D44"/>
    <w:rsid w:val="0044145D"/>
    <w:rsid w:val="00441ECC"/>
    <w:rsid w:val="00442D83"/>
    <w:rsid w:val="00443C53"/>
    <w:rsid w:val="00445E77"/>
    <w:rsid w:val="00446458"/>
    <w:rsid w:val="0045285B"/>
    <w:rsid w:val="00453FA4"/>
    <w:rsid w:val="00460B7B"/>
    <w:rsid w:val="00460E74"/>
    <w:rsid w:val="00465439"/>
    <w:rsid w:val="00467B9F"/>
    <w:rsid w:val="004740A5"/>
    <w:rsid w:val="00474E6B"/>
    <w:rsid w:val="0047505E"/>
    <w:rsid w:val="00476703"/>
    <w:rsid w:val="00483988"/>
    <w:rsid w:val="00485DA5"/>
    <w:rsid w:val="004905EF"/>
    <w:rsid w:val="00492316"/>
    <w:rsid w:val="00492A2E"/>
    <w:rsid w:val="00493883"/>
    <w:rsid w:val="004950ED"/>
    <w:rsid w:val="00496E04"/>
    <w:rsid w:val="00497C47"/>
    <w:rsid w:val="004A103C"/>
    <w:rsid w:val="004B0F15"/>
    <w:rsid w:val="004C127E"/>
    <w:rsid w:val="004C32AD"/>
    <w:rsid w:val="004D0E58"/>
    <w:rsid w:val="004D3D75"/>
    <w:rsid w:val="004D4835"/>
    <w:rsid w:val="004D51B0"/>
    <w:rsid w:val="004D76AF"/>
    <w:rsid w:val="004E088E"/>
    <w:rsid w:val="004E0EBE"/>
    <w:rsid w:val="004E116E"/>
    <w:rsid w:val="004E393C"/>
    <w:rsid w:val="004E3B2D"/>
    <w:rsid w:val="004E4CE8"/>
    <w:rsid w:val="004E5D4E"/>
    <w:rsid w:val="004E6CFB"/>
    <w:rsid w:val="004F3A24"/>
    <w:rsid w:val="00500B1F"/>
    <w:rsid w:val="00500B79"/>
    <w:rsid w:val="00500F76"/>
    <w:rsid w:val="00506B83"/>
    <w:rsid w:val="00511E74"/>
    <w:rsid w:val="00512909"/>
    <w:rsid w:val="00513C5F"/>
    <w:rsid w:val="00522021"/>
    <w:rsid w:val="0052568D"/>
    <w:rsid w:val="005273A8"/>
    <w:rsid w:val="005316CC"/>
    <w:rsid w:val="00536DEF"/>
    <w:rsid w:val="00541B9D"/>
    <w:rsid w:val="005426F8"/>
    <w:rsid w:val="00542DE2"/>
    <w:rsid w:val="00543722"/>
    <w:rsid w:val="00544FD1"/>
    <w:rsid w:val="00555129"/>
    <w:rsid w:val="00557543"/>
    <w:rsid w:val="005626FD"/>
    <w:rsid w:val="00564AE5"/>
    <w:rsid w:val="00565CC3"/>
    <w:rsid w:val="00566442"/>
    <w:rsid w:val="005675E4"/>
    <w:rsid w:val="00571765"/>
    <w:rsid w:val="00572414"/>
    <w:rsid w:val="0057749B"/>
    <w:rsid w:val="00577D67"/>
    <w:rsid w:val="0058160E"/>
    <w:rsid w:val="00591700"/>
    <w:rsid w:val="00597BCB"/>
    <w:rsid w:val="005A1044"/>
    <w:rsid w:val="005A1C5A"/>
    <w:rsid w:val="005A48B3"/>
    <w:rsid w:val="005B0920"/>
    <w:rsid w:val="005B1965"/>
    <w:rsid w:val="005B3F50"/>
    <w:rsid w:val="005D15DD"/>
    <w:rsid w:val="005D1FA3"/>
    <w:rsid w:val="005D41E6"/>
    <w:rsid w:val="005D4C32"/>
    <w:rsid w:val="005D6459"/>
    <w:rsid w:val="005D6CC7"/>
    <w:rsid w:val="005E20FA"/>
    <w:rsid w:val="005E70CC"/>
    <w:rsid w:val="005E7AA5"/>
    <w:rsid w:val="005F0602"/>
    <w:rsid w:val="005F5808"/>
    <w:rsid w:val="00606AC0"/>
    <w:rsid w:val="00614A93"/>
    <w:rsid w:val="0061581D"/>
    <w:rsid w:val="00617BD7"/>
    <w:rsid w:val="00620812"/>
    <w:rsid w:val="006256BB"/>
    <w:rsid w:val="00625E4A"/>
    <w:rsid w:val="00627074"/>
    <w:rsid w:val="00632B68"/>
    <w:rsid w:val="00634205"/>
    <w:rsid w:val="00635DBF"/>
    <w:rsid w:val="00640E2F"/>
    <w:rsid w:val="00644D0D"/>
    <w:rsid w:val="006458FA"/>
    <w:rsid w:val="00650B6E"/>
    <w:rsid w:val="0065291C"/>
    <w:rsid w:val="00655C1F"/>
    <w:rsid w:val="00656445"/>
    <w:rsid w:val="00660DB2"/>
    <w:rsid w:val="00661DFB"/>
    <w:rsid w:val="00662D4D"/>
    <w:rsid w:val="00664912"/>
    <w:rsid w:val="00666949"/>
    <w:rsid w:val="00671DCB"/>
    <w:rsid w:val="00672279"/>
    <w:rsid w:val="006729AE"/>
    <w:rsid w:val="00675A4D"/>
    <w:rsid w:val="00676C18"/>
    <w:rsid w:val="006770E5"/>
    <w:rsid w:val="00681200"/>
    <w:rsid w:val="00684DDC"/>
    <w:rsid w:val="00691913"/>
    <w:rsid w:val="00692D92"/>
    <w:rsid w:val="006937E1"/>
    <w:rsid w:val="00694D0F"/>
    <w:rsid w:val="0069513A"/>
    <w:rsid w:val="00696964"/>
    <w:rsid w:val="006A2C50"/>
    <w:rsid w:val="006A54BE"/>
    <w:rsid w:val="006A57EC"/>
    <w:rsid w:val="006B0966"/>
    <w:rsid w:val="006B6CD1"/>
    <w:rsid w:val="006C2F82"/>
    <w:rsid w:val="006C3ADE"/>
    <w:rsid w:val="006C5C02"/>
    <w:rsid w:val="006C79BC"/>
    <w:rsid w:val="006D1F41"/>
    <w:rsid w:val="006D7F89"/>
    <w:rsid w:val="006E21BB"/>
    <w:rsid w:val="006E5AF9"/>
    <w:rsid w:val="006E61C7"/>
    <w:rsid w:val="006E7712"/>
    <w:rsid w:val="006E7BB6"/>
    <w:rsid w:val="006F0E8D"/>
    <w:rsid w:val="006F3F3B"/>
    <w:rsid w:val="006F74C8"/>
    <w:rsid w:val="007033FA"/>
    <w:rsid w:val="00707980"/>
    <w:rsid w:val="00710A0C"/>
    <w:rsid w:val="007149E2"/>
    <w:rsid w:val="00714DBF"/>
    <w:rsid w:val="0071799A"/>
    <w:rsid w:val="00721A15"/>
    <w:rsid w:val="00722091"/>
    <w:rsid w:val="007245DE"/>
    <w:rsid w:val="00724F91"/>
    <w:rsid w:val="007268BB"/>
    <w:rsid w:val="00726E48"/>
    <w:rsid w:val="00730103"/>
    <w:rsid w:val="00735D5D"/>
    <w:rsid w:val="00741D70"/>
    <w:rsid w:val="007445CE"/>
    <w:rsid w:val="0074478C"/>
    <w:rsid w:val="00760DBA"/>
    <w:rsid w:val="00762897"/>
    <w:rsid w:val="00762AA3"/>
    <w:rsid w:val="00764A2E"/>
    <w:rsid w:val="00767351"/>
    <w:rsid w:val="0077223C"/>
    <w:rsid w:val="007737F3"/>
    <w:rsid w:val="00781F7D"/>
    <w:rsid w:val="00782357"/>
    <w:rsid w:val="00787CA7"/>
    <w:rsid w:val="0079541C"/>
    <w:rsid w:val="007B1365"/>
    <w:rsid w:val="007B27A7"/>
    <w:rsid w:val="007B3CF2"/>
    <w:rsid w:val="007B4DB5"/>
    <w:rsid w:val="007C02A5"/>
    <w:rsid w:val="007C04EB"/>
    <w:rsid w:val="007C0C4F"/>
    <w:rsid w:val="007C2FC0"/>
    <w:rsid w:val="007D0360"/>
    <w:rsid w:val="007D1105"/>
    <w:rsid w:val="007D2032"/>
    <w:rsid w:val="007D2BD2"/>
    <w:rsid w:val="007D2BFD"/>
    <w:rsid w:val="007D4D80"/>
    <w:rsid w:val="007D6BC0"/>
    <w:rsid w:val="007E1AF2"/>
    <w:rsid w:val="007E2704"/>
    <w:rsid w:val="007F2A90"/>
    <w:rsid w:val="007F4AC5"/>
    <w:rsid w:val="00804E48"/>
    <w:rsid w:val="00804F78"/>
    <w:rsid w:val="0080667F"/>
    <w:rsid w:val="00807D20"/>
    <w:rsid w:val="00812939"/>
    <w:rsid w:val="008143F2"/>
    <w:rsid w:val="008164E0"/>
    <w:rsid w:val="008250C0"/>
    <w:rsid w:val="008360BB"/>
    <w:rsid w:val="0084282E"/>
    <w:rsid w:val="008435C1"/>
    <w:rsid w:val="00850D69"/>
    <w:rsid w:val="008517F8"/>
    <w:rsid w:val="008538A8"/>
    <w:rsid w:val="00854500"/>
    <w:rsid w:val="00855F56"/>
    <w:rsid w:val="008560AC"/>
    <w:rsid w:val="008566B2"/>
    <w:rsid w:val="00856D09"/>
    <w:rsid w:val="00860D3B"/>
    <w:rsid w:val="00862624"/>
    <w:rsid w:val="00863F6D"/>
    <w:rsid w:val="00864A78"/>
    <w:rsid w:val="00865814"/>
    <w:rsid w:val="00866223"/>
    <w:rsid w:val="00866EFE"/>
    <w:rsid w:val="00867950"/>
    <w:rsid w:val="00871BA2"/>
    <w:rsid w:val="008759C1"/>
    <w:rsid w:val="0087663F"/>
    <w:rsid w:val="00881C98"/>
    <w:rsid w:val="00884505"/>
    <w:rsid w:val="008847EE"/>
    <w:rsid w:val="00884D9B"/>
    <w:rsid w:val="00892AC3"/>
    <w:rsid w:val="00894D15"/>
    <w:rsid w:val="00895913"/>
    <w:rsid w:val="008A1562"/>
    <w:rsid w:val="008A3CB1"/>
    <w:rsid w:val="008A534E"/>
    <w:rsid w:val="008A784B"/>
    <w:rsid w:val="008A7912"/>
    <w:rsid w:val="008B339A"/>
    <w:rsid w:val="008B42DB"/>
    <w:rsid w:val="008B4ADE"/>
    <w:rsid w:val="008B6274"/>
    <w:rsid w:val="008C02E7"/>
    <w:rsid w:val="008C051E"/>
    <w:rsid w:val="008C47BD"/>
    <w:rsid w:val="008C49AD"/>
    <w:rsid w:val="008C66A5"/>
    <w:rsid w:val="008D0D1E"/>
    <w:rsid w:val="008D13E3"/>
    <w:rsid w:val="008D47EA"/>
    <w:rsid w:val="008E592A"/>
    <w:rsid w:val="008E5C99"/>
    <w:rsid w:val="008E68D6"/>
    <w:rsid w:val="008E6F68"/>
    <w:rsid w:val="008F2158"/>
    <w:rsid w:val="008F29D7"/>
    <w:rsid w:val="008F35DA"/>
    <w:rsid w:val="008F5489"/>
    <w:rsid w:val="008F5710"/>
    <w:rsid w:val="008F6D58"/>
    <w:rsid w:val="0090399F"/>
    <w:rsid w:val="009053FB"/>
    <w:rsid w:val="0090587C"/>
    <w:rsid w:val="00906B6E"/>
    <w:rsid w:val="00914233"/>
    <w:rsid w:val="00914A38"/>
    <w:rsid w:val="00914B5D"/>
    <w:rsid w:val="0091718A"/>
    <w:rsid w:val="009204ED"/>
    <w:rsid w:val="00922CDA"/>
    <w:rsid w:val="00924D37"/>
    <w:rsid w:val="00924E22"/>
    <w:rsid w:val="009264CC"/>
    <w:rsid w:val="009278A5"/>
    <w:rsid w:val="009314A0"/>
    <w:rsid w:val="00931ED6"/>
    <w:rsid w:val="0093228D"/>
    <w:rsid w:val="00935615"/>
    <w:rsid w:val="00936BFE"/>
    <w:rsid w:val="009378F7"/>
    <w:rsid w:val="00941025"/>
    <w:rsid w:val="00946C1C"/>
    <w:rsid w:val="00950935"/>
    <w:rsid w:val="00953F8B"/>
    <w:rsid w:val="00954165"/>
    <w:rsid w:val="00954794"/>
    <w:rsid w:val="00954CE3"/>
    <w:rsid w:val="0096389A"/>
    <w:rsid w:val="0096415D"/>
    <w:rsid w:val="009667B6"/>
    <w:rsid w:val="00971293"/>
    <w:rsid w:val="00972A97"/>
    <w:rsid w:val="009752FA"/>
    <w:rsid w:val="00981608"/>
    <w:rsid w:val="00983709"/>
    <w:rsid w:val="0099193A"/>
    <w:rsid w:val="00995ABA"/>
    <w:rsid w:val="009A0194"/>
    <w:rsid w:val="009A07ED"/>
    <w:rsid w:val="009A604D"/>
    <w:rsid w:val="009A785E"/>
    <w:rsid w:val="009B1448"/>
    <w:rsid w:val="009B6A23"/>
    <w:rsid w:val="009C0450"/>
    <w:rsid w:val="009C16E6"/>
    <w:rsid w:val="009C7213"/>
    <w:rsid w:val="009C781B"/>
    <w:rsid w:val="009D0B0E"/>
    <w:rsid w:val="009D6DDC"/>
    <w:rsid w:val="009E011E"/>
    <w:rsid w:val="009E0372"/>
    <w:rsid w:val="009E1775"/>
    <w:rsid w:val="009E5A1A"/>
    <w:rsid w:val="009F05F9"/>
    <w:rsid w:val="009F1BEF"/>
    <w:rsid w:val="009F2B2B"/>
    <w:rsid w:val="009F39FE"/>
    <w:rsid w:val="009F4BEF"/>
    <w:rsid w:val="009F5F97"/>
    <w:rsid w:val="009F6D6A"/>
    <w:rsid w:val="00A05C6A"/>
    <w:rsid w:val="00A06E70"/>
    <w:rsid w:val="00A07087"/>
    <w:rsid w:val="00A136A5"/>
    <w:rsid w:val="00A15D47"/>
    <w:rsid w:val="00A2296D"/>
    <w:rsid w:val="00A30A88"/>
    <w:rsid w:val="00A31A92"/>
    <w:rsid w:val="00A346CF"/>
    <w:rsid w:val="00A40ACB"/>
    <w:rsid w:val="00A45F8F"/>
    <w:rsid w:val="00A502A7"/>
    <w:rsid w:val="00A50430"/>
    <w:rsid w:val="00A51031"/>
    <w:rsid w:val="00A524E8"/>
    <w:rsid w:val="00A52941"/>
    <w:rsid w:val="00A56529"/>
    <w:rsid w:val="00A56F05"/>
    <w:rsid w:val="00A62D84"/>
    <w:rsid w:val="00A62DEE"/>
    <w:rsid w:val="00A6697A"/>
    <w:rsid w:val="00A80005"/>
    <w:rsid w:val="00A84A94"/>
    <w:rsid w:val="00A85809"/>
    <w:rsid w:val="00A94505"/>
    <w:rsid w:val="00AA7E53"/>
    <w:rsid w:val="00AB10D8"/>
    <w:rsid w:val="00AB1154"/>
    <w:rsid w:val="00AC424B"/>
    <w:rsid w:val="00AC7D57"/>
    <w:rsid w:val="00AD0F31"/>
    <w:rsid w:val="00AD166F"/>
    <w:rsid w:val="00AD28E9"/>
    <w:rsid w:val="00AD2CFE"/>
    <w:rsid w:val="00AD6705"/>
    <w:rsid w:val="00AD7E6D"/>
    <w:rsid w:val="00AE0A7F"/>
    <w:rsid w:val="00AE128A"/>
    <w:rsid w:val="00AE1FDD"/>
    <w:rsid w:val="00AE3DE0"/>
    <w:rsid w:val="00AE3EC0"/>
    <w:rsid w:val="00AE40D7"/>
    <w:rsid w:val="00AE5BAA"/>
    <w:rsid w:val="00AE6504"/>
    <w:rsid w:val="00AE6B16"/>
    <w:rsid w:val="00AF1EFB"/>
    <w:rsid w:val="00AF4B0A"/>
    <w:rsid w:val="00AF6D50"/>
    <w:rsid w:val="00AF7C40"/>
    <w:rsid w:val="00AF7F84"/>
    <w:rsid w:val="00B03441"/>
    <w:rsid w:val="00B047A6"/>
    <w:rsid w:val="00B0481E"/>
    <w:rsid w:val="00B078DB"/>
    <w:rsid w:val="00B07BCD"/>
    <w:rsid w:val="00B40433"/>
    <w:rsid w:val="00B40E6D"/>
    <w:rsid w:val="00B40EB9"/>
    <w:rsid w:val="00B41B88"/>
    <w:rsid w:val="00B53332"/>
    <w:rsid w:val="00B57400"/>
    <w:rsid w:val="00B60A26"/>
    <w:rsid w:val="00B63134"/>
    <w:rsid w:val="00B6338B"/>
    <w:rsid w:val="00B67BBC"/>
    <w:rsid w:val="00B70780"/>
    <w:rsid w:val="00B70DB5"/>
    <w:rsid w:val="00B70EB1"/>
    <w:rsid w:val="00B7199B"/>
    <w:rsid w:val="00B73614"/>
    <w:rsid w:val="00B746BF"/>
    <w:rsid w:val="00B76A15"/>
    <w:rsid w:val="00B76CCE"/>
    <w:rsid w:val="00B776F6"/>
    <w:rsid w:val="00B77DFC"/>
    <w:rsid w:val="00B805BF"/>
    <w:rsid w:val="00B83528"/>
    <w:rsid w:val="00B8482E"/>
    <w:rsid w:val="00B84B1A"/>
    <w:rsid w:val="00B854C9"/>
    <w:rsid w:val="00B86513"/>
    <w:rsid w:val="00B91C0D"/>
    <w:rsid w:val="00B968DF"/>
    <w:rsid w:val="00B96BA5"/>
    <w:rsid w:val="00B976B0"/>
    <w:rsid w:val="00BA1901"/>
    <w:rsid w:val="00BA198D"/>
    <w:rsid w:val="00BA3378"/>
    <w:rsid w:val="00BB2CB3"/>
    <w:rsid w:val="00BB3B65"/>
    <w:rsid w:val="00BB5923"/>
    <w:rsid w:val="00BC0055"/>
    <w:rsid w:val="00BC5E82"/>
    <w:rsid w:val="00BD18B9"/>
    <w:rsid w:val="00BD2F27"/>
    <w:rsid w:val="00BD4C1D"/>
    <w:rsid w:val="00BD60FF"/>
    <w:rsid w:val="00BD7450"/>
    <w:rsid w:val="00BE0E3A"/>
    <w:rsid w:val="00BE2500"/>
    <w:rsid w:val="00BF33AC"/>
    <w:rsid w:val="00BF3E85"/>
    <w:rsid w:val="00C00091"/>
    <w:rsid w:val="00C023BB"/>
    <w:rsid w:val="00C052CE"/>
    <w:rsid w:val="00C128C2"/>
    <w:rsid w:val="00C212CB"/>
    <w:rsid w:val="00C23780"/>
    <w:rsid w:val="00C25CBA"/>
    <w:rsid w:val="00C272E1"/>
    <w:rsid w:val="00C30370"/>
    <w:rsid w:val="00C30907"/>
    <w:rsid w:val="00C31D71"/>
    <w:rsid w:val="00C32BAF"/>
    <w:rsid w:val="00C3481C"/>
    <w:rsid w:val="00C41491"/>
    <w:rsid w:val="00C45B33"/>
    <w:rsid w:val="00C47A77"/>
    <w:rsid w:val="00C47DDF"/>
    <w:rsid w:val="00C53047"/>
    <w:rsid w:val="00C538BD"/>
    <w:rsid w:val="00C54932"/>
    <w:rsid w:val="00C57EA4"/>
    <w:rsid w:val="00C60C35"/>
    <w:rsid w:val="00C618C7"/>
    <w:rsid w:val="00C61DD6"/>
    <w:rsid w:val="00C6580D"/>
    <w:rsid w:val="00C72FA4"/>
    <w:rsid w:val="00C7466C"/>
    <w:rsid w:val="00C74A53"/>
    <w:rsid w:val="00C75E42"/>
    <w:rsid w:val="00C76F8B"/>
    <w:rsid w:val="00C77CE9"/>
    <w:rsid w:val="00C80954"/>
    <w:rsid w:val="00C8135B"/>
    <w:rsid w:val="00C8180C"/>
    <w:rsid w:val="00C834E0"/>
    <w:rsid w:val="00C848F3"/>
    <w:rsid w:val="00C85010"/>
    <w:rsid w:val="00C92138"/>
    <w:rsid w:val="00C93491"/>
    <w:rsid w:val="00C94B1E"/>
    <w:rsid w:val="00C9794A"/>
    <w:rsid w:val="00CB4494"/>
    <w:rsid w:val="00CB54DA"/>
    <w:rsid w:val="00CB65D3"/>
    <w:rsid w:val="00CC5609"/>
    <w:rsid w:val="00CD0E1C"/>
    <w:rsid w:val="00CD3DBC"/>
    <w:rsid w:val="00CE02D4"/>
    <w:rsid w:val="00CE0E7A"/>
    <w:rsid w:val="00CE1CD1"/>
    <w:rsid w:val="00CE257B"/>
    <w:rsid w:val="00CF0C5C"/>
    <w:rsid w:val="00CF1588"/>
    <w:rsid w:val="00CF48FA"/>
    <w:rsid w:val="00D006CF"/>
    <w:rsid w:val="00D00ABB"/>
    <w:rsid w:val="00D02BB4"/>
    <w:rsid w:val="00D03B1F"/>
    <w:rsid w:val="00D05DB5"/>
    <w:rsid w:val="00D06A42"/>
    <w:rsid w:val="00D073B3"/>
    <w:rsid w:val="00D114B4"/>
    <w:rsid w:val="00D150FE"/>
    <w:rsid w:val="00D238E2"/>
    <w:rsid w:val="00D242C2"/>
    <w:rsid w:val="00D27478"/>
    <w:rsid w:val="00D36F87"/>
    <w:rsid w:val="00D378BE"/>
    <w:rsid w:val="00D412D5"/>
    <w:rsid w:val="00D44519"/>
    <w:rsid w:val="00D46A82"/>
    <w:rsid w:val="00D471EE"/>
    <w:rsid w:val="00D50B7C"/>
    <w:rsid w:val="00D53F7C"/>
    <w:rsid w:val="00D56953"/>
    <w:rsid w:val="00D634FC"/>
    <w:rsid w:val="00D64D6E"/>
    <w:rsid w:val="00D714A6"/>
    <w:rsid w:val="00D7226C"/>
    <w:rsid w:val="00D722C4"/>
    <w:rsid w:val="00D72A48"/>
    <w:rsid w:val="00D73C45"/>
    <w:rsid w:val="00D749BA"/>
    <w:rsid w:val="00D74BE7"/>
    <w:rsid w:val="00D74CE1"/>
    <w:rsid w:val="00D80B49"/>
    <w:rsid w:val="00D828A6"/>
    <w:rsid w:val="00DA18AA"/>
    <w:rsid w:val="00DB15BF"/>
    <w:rsid w:val="00DB3806"/>
    <w:rsid w:val="00DB5C71"/>
    <w:rsid w:val="00DC1582"/>
    <w:rsid w:val="00DC4EA3"/>
    <w:rsid w:val="00DC50C6"/>
    <w:rsid w:val="00DC649F"/>
    <w:rsid w:val="00DC6C9E"/>
    <w:rsid w:val="00DC773F"/>
    <w:rsid w:val="00DD4B3E"/>
    <w:rsid w:val="00DE05F7"/>
    <w:rsid w:val="00DE06A8"/>
    <w:rsid w:val="00DE0734"/>
    <w:rsid w:val="00DF2340"/>
    <w:rsid w:val="00DF2370"/>
    <w:rsid w:val="00DF4E0E"/>
    <w:rsid w:val="00DF6883"/>
    <w:rsid w:val="00DF7DC7"/>
    <w:rsid w:val="00E002D8"/>
    <w:rsid w:val="00E00323"/>
    <w:rsid w:val="00E02EDF"/>
    <w:rsid w:val="00E0629F"/>
    <w:rsid w:val="00E062DA"/>
    <w:rsid w:val="00E11CBD"/>
    <w:rsid w:val="00E3101C"/>
    <w:rsid w:val="00E403C2"/>
    <w:rsid w:val="00E410C5"/>
    <w:rsid w:val="00E42051"/>
    <w:rsid w:val="00E42B90"/>
    <w:rsid w:val="00E476DC"/>
    <w:rsid w:val="00E52F87"/>
    <w:rsid w:val="00E53598"/>
    <w:rsid w:val="00E5464F"/>
    <w:rsid w:val="00E60446"/>
    <w:rsid w:val="00E607FC"/>
    <w:rsid w:val="00E636BF"/>
    <w:rsid w:val="00E65CFB"/>
    <w:rsid w:val="00E65FAB"/>
    <w:rsid w:val="00E70983"/>
    <w:rsid w:val="00E71FFA"/>
    <w:rsid w:val="00E82CE3"/>
    <w:rsid w:val="00E8444D"/>
    <w:rsid w:val="00E84A76"/>
    <w:rsid w:val="00E86FA2"/>
    <w:rsid w:val="00E87751"/>
    <w:rsid w:val="00EA1B91"/>
    <w:rsid w:val="00EA228A"/>
    <w:rsid w:val="00EA40DE"/>
    <w:rsid w:val="00EA417A"/>
    <w:rsid w:val="00EA6AA1"/>
    <w:rsid w:val="00EB508D"/>
    <w:rsid w:val="00EC114B"/>
    <w:rsid w:val="00EC5FF7"/>
    <w:rsid w:val="00ED38C0"/>
    <w:rsid w:val="00ED7CBB"/>
    <w:rsid w:val="00EE201F"/>
    <w:rsid w:val="00EE228C"/>
    <w:rsid w:val="00EE47FE"/>
    <w:rsid w:val="00EF267C"/>
    <w:rsid w:val="00EF3647"/>
    <w:rsid w:val="00EF4A91"/>
    <w:rsid w:val="00EF5241"/>
    <w:rsid w:val="00F06D30"/>
    <w:rsid w:val="00F12B97"/>
    <w:rsid w:val="00F1384F"/>
    <w:rsid w:val="00F150D7"/>
    <w:rsid w:val="00F1689A"/>
    <w:rsid w:val="00F17B58"/>
    <w:rsid w:val="00F2195A"/>
    <w:rsid w:val="00F22BBF"/>
    <w:rsid w:val="00F23625"/>
    <w:rsid w:val="00F25F29"/>
    <w:rsid w:val="00F26284"/>
    <w:rsid w:val="00F300B9"/>
    <w:rsid w:val="00F3074F"/>
    <w:rsid w:val="00F32212"/>
    <w:rsid w:val="00F35858"/>
    <w:rsid w:val="00F37256"/>
    <w:rsid w:val="00F416FC"/>
    <w:rsid w:val="00F51870"/>
    <w:rsid w:val="00F52E61"/>
    <w:rsid w:val="00F55748"/>
    <w:rsid w:val="00F55FDA"/>
    <w:rsid w:val="00F57369"/>
    <w:rsid w:val="00F70CD6"/>
    <w:rsid w:val="00F75DF3"/>
    <w:rsid w:val="00F771B0"/>
    <w:rsid w:val="00F81248"/>
    <w:rsid w:val="00F818D7"/>
    <w:rsid w:val="00F81AA9"/>
    <w:rsid w:val="00F8269D"/>
    <w:rsid w:val="00F82964"/>
    <w:rsid w:val="00F835AB"/>
    <w:rsid w:val="00F844DF"/>
    <w:rsid w:val="00F85FE6"/>
    <w:rsid w:val="00F9277F"/>
    <w:rsid w:val="00F96140"/>
    <w:rsid w:val="00FA3560"/>
    <w:rsid w:val="00FA4AF5"/>
    <w:rsid w:val="00FB1B85"/>
    <w:rsid w:val="00FB23C8"/>
    <w:rsid w:val="00FB3F94"/>
    <w:rsid w:val="00FB63BF"/>
    <w:rsid w:val="00FB72D2"/>
    <w:rsid w:val="00FC0A89"/>
    <w:rsid w:val="00FC147B"/>
    <w:rsid w:val="00FC21B9"/>
    <w:rsid w:val="00FC2326"/>
    <w:rsid w:val="00FC2C92"/>
    <w:rsid w:val="00FC5985"/>
    <w:rsid w:val="00FC6231"/>
    <w:rsid w:val="00FC6ECB"/>
    <w:rsid w:val="00FD2FC6"/>
    <w:rsid w:val="00FD509D"/>
    <w:rsid w:val="00FD6BC1"/>
    <w:rsid w:val="00FE15C7"/>
    <w:rsid w:val="00FE2798"/>
    <w:rsid w:val="00FE35E5"/>
    <w:rsid w:val="00FE3D23"/>
    <w:rsid w:val="00FF48F8"/>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216FAF06"/>
  <w15:docId w15:val="{A799AF3B-590F-4EA2-93DE-30DFB2B2E7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imes New Roman"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liases w:val="Text - ABNT"/>
    <w:qFormat/>
    <w:rsid w:val="00BB5923"/>
    <w:pPr>
      <w:tabs>
        <w:tab w:val="left" w:pos="709"/>
      </w:tabs>
      <w:spacing w:after="0" w:line="360" w:lineRule="auto"/>
      <w:jc w:val="both"/>
    </w:pPr>
    <w:rPr>
      <w:rFonts w:ascii="Times New Roman" w:hAnsi="Times New Roman" w:cs="Times New Roman"/>
      <w:sz w:val="24"/>
      <w:szCs w:val="24"/>
      <w:lang w:val="en-US" w:eastAsia="pt-BR"/>
    </w:rPr>
  </w:style>
  <w:style w:type="paragraph" w:styleId="Ttulo1">
    <w:name w:val="heading 1"/>
    <w:aliases w:val="H1 - ABNT"/>
    <w:basedOn w:val="Normal"/>
    <w:next w:val="Normal"/>
    <w:link w:val="Ttulo1Char"/>
    <w:uiPriority w:val="9"/>
    <w:qFormat/>
    <w:rsid w:val="00277B51"/>
    <w:pPr>
      <w:keepNext/>
      <w:keepLines/>
      <w:pageBreakBefore/>
      <w:spacing w:after="851"/>
      <w:outlineLvl w:val="0"/>
    </w:pPr>
    <w:rPr>
      <w:rFonts w:eastAsiaTheme="majorEastAsia" w:cstheme="majorBidi"/>
      <w:b/>
      <w:caps/>
      <w:color w:val="000000" w:themeColor="text1"/>
      <w:szCs w:val="32"/>
    </w:rPr>
  </w:style>
  <w:style w:type="paragraph" w:styleId="Ttulo2">
    <w:name w:val="heading 2"/>
    <w:aliases w:val="H2 - ABNT"/>
    <w:basedOn w:val="Normal"/>
    <w:next w:val="Normal"/>
    <w:link w:val="Ttulo2Char"/>
    <w:uiPriority w:val="9"/>
    <w:unhideWhenUsed/>
    <w:qFormat/>
    <w:rsid w:val="00277B51"/>
    <w:pPr>
      <w:keepNext/>
      <w:keepLines/>
      <w:spacing w:before="851" w:after="851"/>
      <w:outlineLvl w:val="1"/>
    </w:pPr>
    <w:rPr>
      <w:rFonts w:eastAsiaTheme="majorEastAsia" w:cstheme="majorBidi"/>
      <w:caps/>
      <w:color w:val="000000" w:themeColor="text1"/>
      <w:szCs w:val="26"/>
    </w:rPr>
  </w:style>
  <w:style w:type="paragraph" w:styleId="Ttulo3">
    <w:name w:val="heading 3"/>
    <w:aliases w:val="H3 - ABNT"/>
    <w:basedOn w:val="Normal"/>
    <w:next w:val="Normal"/>
    <w:link w:val="Ttulo3Char"/>
    <w:uiPriority w:val="9"/>
    <w:unhideWhenUsed/>
    <w:qFormat/>
    <w:rsid w:val="00277B51"/>
    <w:pPr>
      <w:keepNext/>
      <w:keepLines/>
      <w:spacing w:before="851" w:after="851"/>
      <w:outlineLvl w:val="2"/>
    </w:pPr>
    <w:rPr>
      <w:rFonts w:eastAsiaTheme="majorEastAsia" w:cstheme="majorBidi"/>
      <w:b/>
      <w:color w:val="000000" w:themeColor="text1"/>
    </w:rPr>
  </w:style>
  <w:style w:type="paragraph" w:styleId="Ttulo4">
    <w:name w:val="heading 4"/>
    <w:aliases w:val="H4 - ABNT"/>
    <w:basedOn w:val="Normal"/>
    <w:next w:val="Normal"/>
    <w:link w:val="Ttulo4Char"/>
    <w:uiPriority w:val="9"/>
    <w:semiHidden/>
    <w:unhideWhenUsed/>
    <w:qFormat/>
    <w:rsid w:val="00277B51"/>
    <w:pPr>
      <w:keepNext/>
      <w:keepLines/>
      <w:spacing w:before="851" w:after="851"/>
      <w:outlineLvl w:val="3"/>
    </w:pPr>
    <w:rPr>
      <w:rFonts w:eastAsiaTheme="majorEastAsia" w:cstheme="majorBidi"/>
      <w:iCs/>
      <w:color w:val="000000" w:themeColor="text1"/>
    </w:rPr>
  </w:style>
  <w:style w:type="paragraph" w:styleId="Ttulo5">
    <w:name w:val="heading 5"/>
    <w:aliases w:val="H5 - ABNT"/>
    <w:basedOn w:val="Normal"/>
    <w:next w:val="Normal"/>
    <w:link w:val="Ttulo5Char"/>
    <w:uiPriority w:val="9"/>
    <w:unhideWhenUsed/>
    <w:qFormat/>
    <w:rsid w:val="00C77CE9"/>
    <w:pPr>
      <w:keepNext/>
      <w:keepLines/>
      <w:spacing w:before="851" w:after="851"/>
      <w:outlineLvl w:val="4"/>
    </w:pPr>
    <w:rPr>
      <w:rFonts w:eastAsiaTheme="majorEastAsia" w:cstheme="majorBidi"/>
      <w:i/>
      <w:color w:val="000000" w:themeColor="text1"/>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aliases w:val="H1 - ABNT Char"/>
    <w:basedOn w:val="Fontepargpadro"/>
    <w:link w:val="Ttulo1"/>
    <w:uiPriority w:val="9"/>
    <w:rsid w:val="00277B51"/>
    <w:rPr>
      <w:rFonts w:ascii="Times New Roman" w:eastAsiaTheme="majorEastAsia" w:hAnsi="Times New Roman" w:cstheme="majorBidi"/>
      <w:b/>
      <w:caps/>
      <w:color w:val="000000" w:themeColor="text1"/>
      <w:sz w:val="24"/>
      <w:szCs w:val="32"/>
    </w:rPr>
  </w:style>
  <w:style w:type="character" w:customStyle="1" w:styleId="Ttulo2Char">
    <w:name w:val="Título 2 Char"/>
    <w:aliases w:val="H2 - ABNT Char"/>
    <w:basedOn w:val="Fontepargpadro"/>
    <w:link w:val="Ttulo2"/>
    <w:uiPriority w:val="9"/>
    <w:rsid w:val="00277B51"/>
    <w:rPr>
      <w:rFonts w:ascii="Times New Roman" w:eastAsiaTheme="majorEastAsia" w:hAnsi="Times New Roman" w:cstheme="majorBidi"/>
      <w:caps/>
      <w:color w:val="000000" w:themeColor="text1"/>
      <w:sz w:val="24"/>
      <w:szCs w:val="26"/>
    </w:rPr>
  </w:style>
  <w:style w:type="character" w:customStyle="1" w:styleId="Ttulo3Char">
    <w:name w:val="Título 3 Char"/>
    <w:aliases w:val="H3 - ABNT Char"/>
    <w:basedOn w:val="Fontepargpadro"/>
    <w:link w:val="Ttulo3"/>
    <w:uiPriority w:val="9"/>
    <w:rsid w:val="00277B51"/>
    <w:rPr>
      <w:rFonts w:ascii="Times New Roman" w:eastAsiaTheme="majorEastAsia" w:hAnsi="Times New Roman" w:cstheme="majorBidi"/>
      <w:b/>
      <w:color w:val="000000" w:themeColor="text1"/>
      <w:sz w:val="24"/>
      <w:szCs w:val="24"/>
    </w:rPr>
  </w:style>
  <w:style w:type="paragraph" w:styleId="Cabealho">
    <w:name w:val="header"/>
    <w:basedOn w:val="Normal"/>
    <w:link w:val="CabealhoChar"/>
    <w:uiPriority w:val="99"/>
    <w:unhideWhenUsed/>
    <w:rsid w:val="00277B51"/>
    <w:pPr>
      <w:tabs>
        <w:tab w:val="center" w:pos="4252"/>
        <w:tab w:val="right" w:pos="8504"/>
      </w:tabs>
      <w:spacing w:line="240" w:lineRule="auto"/>
    </w:pPr>
  </w:style>
  <w:style w:type="character" w:customStyle="1" w:styleId="CabealhoChar">
    <w:name w:val="Cabeçalho Char"/>
    <w:basedOn w:val="Fontepargpadro"/>
    <w:link w:val="Cabealho"/>
    <w:uiPriority w:val="99"/>
    <w:rsid w:val="00277B51"/>
    <w:rPr>
      <w:rFonts w:ascii="Times New Roman" w:hAnsi="Times New Roman"/>
      <w:sz w:val="24"/>
    </w:rPr>
  </w:style>
  <w:style w:type="paragraph" w:styleId="Rodap">
    <w:name w:val="footer"/>
    <w:basedOn w:val="Normal"/>
    <w:link w:val="RodapChar"/>
    <w:uiPriority w:val="99"/>
    <w:unhideWhenUsed/>
    <w:rsid w:val="00277B51"/>
    <w:pPr>
      <w:tabs>
        <w:tab w:val="center" w:pos="4252"/>
        <w:tab w:val="right" w:pos="8504"/>
      </w:tabs>
      <w:spacing w:line="240" w:lineRule="auto"/>
    </w:pPr>
  </w:style>
  <w:style w:type="character" w:customStyle="1" w:styleId="RodapChar">
    <w:name w:val="Rodapé Char"/>
    <w:basedOn w:val="Fontepargpadro"/>
    <w:link w:val="Rodap"/>
    <w:uiPriority w:val="99"/>
    <w:rsid w:val="00277B51"/>
    <w:rPr>
      <w:rFonts w:ascii="Times New Roman" w:hAnsi="Times New Roman"/>
      <w:sz w:val="24"/>
    </w:rPr>
  </w:style>
  <w:style w:type="table" w:styleId="Tabelacomgrade">
    <w:name w:val="Table Grid"/>
    <w:basedOn w:val="Tabelanormal"/>
    <w:uiPriority w:val="39"/>
    <w:rsid w:val="00277B5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tulo4Char">
    <w:name w:val="Título 4 Char"/>
    <w:aliases w:val="H4 - ABNT Char"/>
    <w:basedOn w:val="Fontepargpadro"/>
    <w:link w:val="Ttulo4"/>
    <w:uiPriority w:val="9"/>
    <w:semiHidden/>
    <w:rsid w:val="00277B51"/>
    <w:rPr>
      <w:rFonts w:ascii="Times New Roman" w:eastAsiaTheme="majorEastAsia" w:hAnsi="Times New Roman" w:cstheme="majorBidi"/>
      <w:iCs/>
      <w:color w:val="000000" w:themeColor="text1"/>
      <w:sz w:val="24"/>
    </w:rPr>
  </w:style>
  <w:style w:type="character" w:customStyle="1" w:styleId="Ttulo5Char">
    <w:name w:val="Título 5 Char"/>
    <w:aliases w:val="H5 - ABNT Char"/>
    <w:basedOn w:val="Fontepargpadro"/>
    <w:link w:val="Ttulo5"/>
    <w:uiPriority w:val="9"/>
    <w:rsid w:val="00C77CE9"/>
    <w:rPr>
      <w:rFonts w:ascii="Times New Roman" w:eastAsiaTheme="majorEastAsia" w:hAnsi="Times New Roman" w:cstheme="majorBidi"/>
      <w:i/>
      <w:color w:val="000000" w:themeColor="text1"/>
      <w:sz w:val="24"/>
    </w:rPr>
  </w:style>
  <w:style w:type="paragraph" w:styleId="Citao">
    <w:name w:val="Quote"/>
    <w:aliases w:val="Quote - ABNT"/>
    <w:basedOn w:val="Normal"/>
    <w:next w:val="Normal"/>
    <w:link w:val="CitaoChar"/>
    <w:uiPriority w:val="29"/>
    <w:qFormat/>
    <w:rsid w:val="00684DDC"/>
    <w:pPr>
      <w:spacing w:before="851" w:after="851" w:line="240" w:lineRule="auto"/>
      <w:ind w:left="2268"/>
    </w:pPr>
    <w:rPr>
      <w:iCs/>
      <w:color w:val="000000" w:themeColor="text1"/>
      <w:sz w:val="20"/>
    </w:rPr>
  </w:style>
  <w:style w:type="character" w:customStyle="1" w:styleId="CitaoChar">
    <w:name w:val="Citação Char"/>
    <w:aliases w:val="Quote - ABNT Char"/>
    <w:basedOn w:val="Fontepargpadro"/>
    <w:link w:val="Citao"/>
    <w:uiPriority w:val="29"/>
    <w:rsid w:val="00684DDC"/>
    <w:rPr>
      <w:rFonts w:ascii="Times New Roman" w:hAnsi="Times New Roman"/>
      <w:iCs/>
      <w:color w:val="000000" w:themeColor="text1"/>
      <w:sz w:val="20"/>
    </w:rPr>
  </w:style>
  <w:style w:type="paragraph" w:styleId="Legenda">
    <w:name w:val="caption"/>
    <w:aliases w:val="Caption - ABNT"/>
    <w:basedOn w:val="Normal"/>
    <w:next w:val="Normal"/>
    <w:uiPriority w:val="35"/>
    <w:unhideWhenUsed/>
    <w:qFormat/>
    <w:rsid w:val="001C5B29"/>
    <w:pPr>
      <w:spacing w:line="240" w:lineRule="auto"/>
      <w:jc w:val="center"/>
    </w:pPr>
    <w:rPr>
      <w:iCs/>
      <w:color w:val="000000" w:themeColor="text1"/>
      <w:sz w:val="20"/>
      <w:szCs w:val="18"/>
    </w:rPr>
  </w:style>
  <w:style w:type="paragraph" w:customStyle="1" w:styleId="Pre-Title-ABNT">
    <w:name w:val="Pre-Title - ABNT"/>
    <w:basedOn w:val="Normal"/>
    <w:next w:val="Rodap"/>
    <w:link w:val="Pre-Title-ABNTChar"/>
    <w:qFormat/>
    <w:rsid w:val="001C5B29"/>
    <w:pPr>
      <w:spacing w:after="100" w:afterAutospacing="1"/>
      <w:jc w:val="center"/>
    </w:pPr>
    <w:rPr>
      <w:rFonts w:asciiTheme="minorHAnsi" w:hAnsiTheme="minorHAnsi"/>
      <w:b/>
      <w:color w:val="000000" w:themeColor="text1"/>
      <w:sz w:val="22"/>
    </w:rPr>
  </w:style>
  <w:style w:type="character" w:customStyle="1" w:styleId="Pre-Title-ABNTChar">
    <w:name w:val="Pre-Title - ABNT Char"/>
    <w:basedOn w:val="Fontepargpadro"/>
    <w:link w:val="Pre-Title-ABNT"/>
    <w:rsid w:val="001C5B29"/>
    <w:rPr>
      <w:b/>
      <w:color w:val="000000" w:themeColor="text1"/>
    </w:rPr>
  </w:style>
  <w:style w:type="paragraph" w:customStyle="1" w:styleId="ImageFont-ABNT">
    <w:name w:val="Image Font - ABNT"/>
    <w:basedOn w:val="Normal"/>
    <w:next w:val="Normal"/>
    <w:link w:val="ImageFont-ABNTChar"/>
    <w:qFormat/>
    <w:rsid w:val="001C5B29"/>
    <w:pPr>
      <w:spacing w:line="240" w:lineRule="auto"/>
      <w:jc w:val="center"/>
    </w:pPr>
    <w:rPr>
      <w:rFonts w:asciiTheme="minorHAnsi" w:eastAsiaTheme="minorHAnsi" w:hAnsiTheme="minorHAnsi" w:cstheme="minorBidi"/>
      <w:iCs/>
      <w:sz w:val="20"/>
      <w:szCs w:val="22"/>
      <w:lang w:eastAsia="en-US"/>
    </w:rPr>
  </w:style>
  <w:style w:type="character" w:customStyle="1" w:styleId="ImageFont-ABNTChar">
    <w:name w:val="Image Font - ABNT Char"/>
    <w:basedOn w:val="Fontepargpadro"/>
    <w:link w:val="ImageFont-ABNT"/>
    <w:rsid w:val="001C5B29"/>
    <w:rPr>
      <w:iCs/>
      <w:sz w:val="20"/>
    </w:rPr>
  </w:style>
  <w:style w:type="character" w:styleId="Hyperlink">
    <w:name w:val="Hyperlink"/>
    <w:basedOn w:val="Fontepargpadro"/>
    <w:uiPriority w:val="99"/>
    <w:unhideWhenUsed/>
    <w:rsid w:val="00555129"/>
    <w:rPr>
      <w:color w:val="0563C1" w:themeColor="hyperlink"/>
      <w:u w:val="single"/>
    </w:rPr>
  </w:style>
  <w:style w:type="character" w:customStyle="1" w:styleId="UnresolvedMention1">
    <w:name w:val="Unresolved Mention1"/>
    <w:basedOn w:val="Fontepargpadro"/>
    <w:uiPriority w:val="99"/>
    <w:semiHidden/>
    <w:unhideWhenUsed/>
    <w:rsid w:val="00555129"/>
    <w:rPr>
      <w:color w:val="605E5C"/>
      <w:shd w:val="clear" w:color="auto" w:fill="E1DFDD"/>
    </w:rPr>
  </w:style>
  <w:style w:type="table" w:styleId="TabelaSimples2">
    <w:name w:val="Plain Table 2"/>
    <w:basedOn w:val="Tabelanormal"/>
    <w:uiPriority w:val="42"/>
    <w:rsid w:val="00DC1582"/>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eladeGrade2-nfase3">
    <w:name w:val="Grid Table 2 Accent 3"/>
    <w:basedOn w:val="Tabelanormal"/>
    <w:uiPriority w:val="47"/>
    <w:rsid w:val="00F771B0"/>
    <w:pPr>
      <w:spacing w:after="0" w:line="240" w:lineRule="auto"/>
    </w:pPr>
    <w:tblPr>
      <w:tblStyleRowBandSize w:val="1"/>
      <w:tblStyleColBandSize w:val="1"/>
      <w:tblBorders>
        <w:top w:val="single" w:sz="2" w:space="0" w:color="C9C9C9" w:themeColor="accent3" w:themeTint="99"/>
        <w:bottom w:val="single" w:sz="2" w:space="0" w:color="C9C9C9" w:themeColor="accent3" w:themeTint="99"/>
        <w:insideH w:val="single" w:sz="2" w:space="0" w:color="C9C9C9" w:themeColor="accent3" w:themeTint="99"/>
        <w:insideV w:val="single" w:sz="2" w:space="0" w:color="C9C9C9" w:themeColor="accent3" w:themeTint="99"/>
      </w:tblBorders>
    </w:tblPr>
    <w:tblStylePr w:type="firstRow">
      <w:rPr>
        <w:b/>
        <w:bCs/>
      </w:rPr>
      <w:tblPr/>
      <w:tcPr>
        <w:tcBorders>
          <w:top w:val="nil"/>
          <w:bottom w:val="single" w:sz="12" w:space="0" w:color="C9C9C9" w:themeColor="accent3" w:themeTint="99"/>
          <w:insideH w:val="nil"/>
          <w:insideV w:val="nil"/>
        </w:tcBorders>
        <w:shd w:val="clear" w:color="auto" w:fill="FFFFFF" w:themeFill="background1"/>
      </w:tcPr>
    </w:tblStylePr>
    <w:tblStylePr w:type="lastRow">
      <w:rPr>
        <w:b/>
        <w:bCs/>
      </w:rPr>
      <w:tblPr/>
      <w:tcPr>
        <w:tcBorders>
          <w:top w:val="double" w:sz="2" w:space="0" w:color="C9C9C9"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eladeGrade2">
    <w:name w:val="Grid Table 2"/>
    <w:basedOn w:val="Tabelanormal"/>
    <w:uiPriority w:val="47"/>
    <w:rsid w:val="00F771B0"/>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Refdecomentrio">
    <w:name w:val="annotation reference"/>
    <w:basedOn w:val="Fontepargpadro"/>
    <w:uiPriority w:val="99"/>
    <w:semiHidden/>
    <w:unhideWhenUsed/>
    <w:rsid w:val="009B6A23"/>
    <w:rPr>
      <w:sz w:val="16"/>
      <w:szCs w:val="16"/>
    </w:rPr>
  </w:style>
  <w:style w:type="paragraph" w:styleId="Textodecomentrio">
    <w:name w:val="annotation text"/>
    <w:basedOn w:val="Normal"/>
    <w:link w:val="TextodecomentrioChar"/>
    <w:uiPriority w:val="99"/>
    <w:unhideWhenUsed/>
    <w:rsid w:val="009B6A23"/>
    <w:pPr>
      <w:spacing w:line="240" w:lineRule="auto"/>
    </w:pPr>
    <w:rPr>
      <w:sz w:val="20"/>
      <w:szCs w:val="20"/>
    </w:rPr>
  </w:style>
  <w:style w:type="character" w:customStyle="1" w:styleId="TextodecomentrioChar">
    <w:name w:val="Texto de comentário Char"/>
    <w:basedOn w:val="Fontepargpadro"/>
    <w:link w:val="Textodecomentrio"/>
    <w:uiPriority w:val="99"/>
    <w:rsid w:val="009B6A23"/>
    <w:rPr>
      <w:rFonts w:ascii="Times New Roman" w:hAnsi="Times New Roman" w:cs="Times New Roman"/>
      <w:sz w:val="20"/>
      <w:szCs w:val="20"/>
      <w:lang w:val="en-US" w:eastAsia="pt-BR"/>
    </w:rPr>
  </w:style>
  <w:style w:type="paragraph" w:styleId="Assuntodocomentrio">
    <w:name w:val="annotation subject"/>
    <w:basedOn w:val="Textodecomentrio"/>
    <w:next w:val="Textodecomentrio"/>
    <w:link w:val="AssuntodocomentrioChar"/>
    <w:uiPriority w:val="99"/>
    <w:semiHidden/>
    <w:unhideWhenUsed/>
    <w:rsid w:val="009B6A23"/>
    <w:rPr>
      <w:b/>
      <w:bCs/>
    </w:rPr>
  </w:style>
  <w:style w:type="character" w:customStyle="1" w:styleId="AssuntodocomentrioChar">
    <w:name w:val="Assunto do comentário Char"/>
    <w:basedOn w:val="TextodecomentrioChar"/>
    <w:link w:val="Assuntodocomentrio"/>
    <w:uiPriority w:val="99"/>
    <w:semiHidden/>
    <w:rsid w:val="009B6A23"/>
    <w:rPr>
      <w:rFonts w:ascii="Times New Roman" w:hAnsi="Times New Roman" w:cs="Times New Roman"/>
      <w:b/>
      <w:bCs/>
      <w:sz w:val="20"/>
      <w:szCs w:val="20"/>
      <w:lang w:val="en-US" w:eastAsia="pt-BR"/>
    </w:rPr>
  </w:style>
  <w:style w:type="paragraph" w:customStyle="1" w:styleId="EndNoteBibliographyTitle">
    <w:name w:val="EndNote Bibliography Title"/>
    <w:basedOn w:val="Normal"/>
    <w:link w:val="EndNoteBibliographyTitleChar"/>
    <w:rsid w:val="00AD2CFE"/>
    <w:pPr>
      <w:jc w:val="center"/>
    </w:pPr>
    <w:rPr>
      <w:noProof/>
      <w:lang w:val="pt-BR"/>
    </w:rPr>
  </w:style>
  <w:style w:type="character" w:customStyle="1" w:styleId="EndNoteBibliographyTitleChar">
    <w:name w:val="EndNote Bibliography Title Char"/>
    <w:basedOn w:val="Fontepargpadro"/>
    <w:link w:val="EndNoteBibliographyTitle"/>
    <w:rsid w:val="00AD2CFE"/>
    <w:rPr>
      <w:rFonts w:ascii="Times New Roman" w:hAnsi="Times New Roman" w:cs="Times New Roman"/>
      <w:noProof/>
      <w:sz w:val="24"/>
      <w:szCs w:val="24"/>
      <w:lang w:eastAsia="pt-BR"/>
    </w:rPr>
  </w:style>
  <w:style w:type="paragraph" w:customStyle="1" w:styleId="EndNoteBibliography">
    <w:name w:val="EndNote Bibliography"/>
    <w:basedOn w:val="Normal"/>
    <w:link w:val="EndNoteBibliographyChar"/>
    <w:rsid w:val="00AD2CFE"/>
    <w:pPr>
      <w:spacing w:line="240" w:lineRule="auto"/>
    </w:pPr>
    <w:rPr>
      <w:noProof/>
      <w:lang w:val="pt-BR"/>
    </w:rPr>
  </w:style>
  <w:style w:type="character" w:customStyle="1" w:styleId="EndNoteBibliographyChar">
    <w:name w:val="EndNote Bibliography Char"/>
    <w:basedOn w:val="Fontepargpadro"/>
    <w:link w:val="EndNoteBibliography"/>
    <w:rsid w:val="00AD2CFE"/>
    <w:rPr>
      <w:rFonts w:ascii="Times New Roman" w:hAnsi="Times New Roman" w:cs="Times New Roman"/>
      <w:noProof/>
      <w:sz w:val="24"/>
      <w:szCs w:val="24"/>
      <w:lang w:eastAsia="pt-BR"/>
    </w:rPr>
  </w:style>
  <w:style w:type="paragraph" w:styleId="Reviso">
    <w:name w:val="Revision"/>
    <w:hidden/>
    <w:uiPriority w:val="99"/>
    <w:semiHidden/>
    <w:rsid w:val="00F1384F"/>
    <w:pPr>
      <w:spacing w:after="0" w:line="240" w:lineRule="auto"/>
    </w:pPr>
    <w:rPr>
      <w:rFonts w:ascii="Times New Roman" w:hAnsi="Times New Roman" w:cs="Times New Roman"/>
      <w:sz w:val="24"/>
      <w:szCs w:val="24"/>
      <w:lang w:val="en-US" w:eastAsia="pt-BR"/>
    </w:rPr>
  </w:style>
  <w:style w:type="paragraph" w:styleId="PargrafodaLista">
    <w:name w:val="List Paragraph"/>
    <w:basedOn w:val="Normal"/>
    <w:uiPriority w:val="34"/>
    <w:qFormat/>
    <w:rsid w:val="0005548D"/>
    <w:pPr>
      <w:ind w:left="720"/>
      <w:contextualSpacing/>
    </w:pPr>
  </w:style>
  <w:style w:type="character" w:styleId="nfase">
    <w:name w:val="Emphasis"/>
    <w:basedOn w:val="Fontepargpadro"/>
    <w:uiPriority w:val="20"/>
    <w:qFormat/>
    <w:rsid w:val="00C45B33"/>
    <w:rPr>
      <w:i/>
      <w:iCs/>
    </w:rPr>
  </w:style>
  <w:style w:type="character" w:styleId="Nmerodelinha">
    <w:name w:val="line number"/>
    <w:basedOn w:val="Fontepargpadro"/>
    <w:uiPriority w:val="99"/>
    <w:semiHidden/>
    <w:unhideWhenUsed/>
    <w:rsid w:val="00ED38C0"/>
  </w:style>
  <w:style w:type="character" w:styleId="MenoPendente">
    <w:name w:val="Unresolved Mention"/>
    <w:basedOn w:val="Fontepargpadro"/>
    <w:uiPriority w:val="99"/>
    <w:semiHidden/>
    <w:unhideWhenUsed/>
    <w:rsid w:val="00DE073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5121210">
      <w:bodyDiv w:val="1"/>
      <w:marLeft w:val="0"/>
      <w:marRight w:val="0"/>
      <w:marTop w:val="0"/>
      <w:marBottom w:val="0"/>
      <w:divBdr>
        <w:top w:val="none" w:sz="0" w:space="0" w:color="auto"/>
        <w:left w:val="none" w:sz="0" w:space="0" w:color="auto"/>
        <w:bottom w:val="none" w:sz="0" w:space="0" w:color="auto"/>
        <w:right w:val="none" w:sz="0" w:space="0" w:color="auto"/>
      </w:divBdr>
      <w:divsChild>
        <w:div w:id="157158733">
          <w:marLeft w:val="0"/>
          <w:marRight w:val="0"/>
          <w:marTop w:val="0"/>
          <w:marBottom w:val="0"/>
          <w:divBdr>
            <w:top w:val="none" w:sz="0" w:space="0" w:color="auto"/>
            <w:left w:val="none" w:sz="0" w:space="0" w:color="auto"/>
            <w:bottom w:val="none" w:sz="0" w:space="0" w:color="auto"/>
            <w:right w:val="none" w:sz="0" w:space="0" w:color="auto"/>
          </w:divBdr>
          <w:divsChild>
            <w:div w:id="14627647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tiff"/><Relationship Id="rId13" Type="http://schemas.openxmlformats.org/officeDocument/2006/relationships/image" Target="media/image7.tif"/><Relationship Id="rId18" Type="http://schemas.openxmlformats.org/officeDocument/2006/relationships/image" Target="media/image12.tiff"/><Relationship Id="rId3" Type="http://schemas.openxmlformats.org/officeDocument/2006/relationships/styles" Target="styles.xml"/><Relationship Id="rId21" Type="http://schemas.openxmlformats.org/officeDocument/2006/relationships/image" Target="media/image15.tiff"/><Relationship Id="rId7" Type="http://schemas.openxmlformats.org/officeDocument/2006/relationships/image" Target="media/image1.tiff"/><Relationship Id="rId12" Type="http://schemas.openxmlformats.org/officeDocument/2006/relationships/image" Target="media/image6.tif"/><Relationship Id="rId17" Type="http://schemas.openxmlformats.org/officeDocument/2006/relationships/image" Target="media/image11.tiff"/><Relationship Id="rId2" Type="http://schemas.openxmlformats.org/officeDocument/2006/relationships/numbering" Target="numbering.xml"/><Relationship Id="rId16" Type="http://schemas.openxmlformats.org/officeDocument/2006/relationships/image" Target="media/image10.tiff"/><Relationship Id="rId20" Type="http://schemas.openxmlformats.org/officeDocument/2006/relationships/image" Target="media/image14.tiff"/><Relationship Id="rId1" Type="http://schemas.openxmlformats.org/officeDocument/2006/relationships/customXml" Target="../customXml/item1.xml"/><Relationship Id="rId6" Type="http://schemas.openxmlformats.org/officeDocument/2006/relationships/hyperlink" Target="mailto:brunocj@ufscar.br" TargetMode="External"/><Relationship Id="rId11" Type="http://schemas.openxmlformats.org/officeDocument/2006/relationships/image" Target="media/image5.ti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9.tiff"/><Relationship Id="rId23" Type="http://schemas.openxmlformats.org/officeDocument/2006/relationships/fontTable" Target="fontTable.xml"/><Relationship Id="rId10" Type="http://schemas.openxmlformats.org/officeDocument/2006/relationships/image" Target="media/image4.tiff"/><Relationship Id="rId19" Type="http://schemas.openxmlformats.org/officeDocument/2006/relationships/image" Target="media/image13.tiff"/><Relationship Id="rId4" Type="http://schemas.openxmlformats.org/officeDocument/2006/relationships/settings" Target="settings.xml"/><Relationship Id="rId9" Type="http://schemas.openxmlformats.org/officeDocument/2006/relationships/image" Target="media/image3.tiff"/><Relationship Id="rId14" Type="http://schemas.openxmlformats.org/officeDocument/2006/relationships/image" Target="media/image8.tiff"/><Relationship Id="rId22" Type="http://schemas.openxmlformats.org/officeDocument/2006/relationships/image" Target="media/image16.ti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9C323F3-984A-4609-BDB1-D8F81C661C4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19</Pages>
  <Words>1266</Words>
  <Characters>6103</Characters>
  <Application>Microsoft Office Word</Application>
  <DocSecurity>0</DocSecurity>
  <Lines>169</Lines>
  <Paragraphs>62</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7307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Beatriz Germinare</dc:creator>
  <cp:keywords/>
  <dc:description/>
  <cp:lastModifiedBy>Jéssica Camargo</cp:lastModifiedBy>
  <cp:revision>2</cp:revision>
  <dcterms:created xsi:type="dcterms:W3CDTF">2025-08-22T13:48:00Z</dcterms:created>
  <dcterms:modified xsi:type="dcterms:W3CDTF">2025-08-22T13:48:00Z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cdd0cc26dad29acadf3dea90914c12cb5d541acd303c5b64df4910e6a35c6de6</vt:lpwstr>
  </property>
</Properties>
</file>